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2669" w14:textId="77777777" w:rsidR="008A1A80" w:rsidRDefault="00F90541">
      <w:pPr>
        <w:pStyle w:val="Body"/>
        <w:spacing w:before="0"/>
        <w:jc w:val="center"/>
        <w:rPr>
          <w:rFonts w:ascii="Cambria" w:eastAsia="Cambria" w:hAnsi="Cambria" w:cs="Cambria"/>
          <w:b/>
          <w:bCs/>
          <w:sz w:val="22"/>
          <w:szCs w:val="22"/>
        </w:rPr>
      </w:pPr>
      <w:r>
        <w:rPr>
          <w:rFonts w:ascii="Cambria" w:hAnsi="Cambria"/>
          <w:b/>
          <w:bCs/>
          <w:sz w:val="22"/>
          <w:szCs w:val="22"/>
        </w:rPr>
        <w:t>TRIENNIAL DELEGATE ASSEMBLY</w:t>
      </w:r>
    </w:p>
    <w:p w14:paraId="334277B1" w14:textId="77777777" w:rsidR="008A1A80" w:rsidRDefault="00F90541">
      <w:pPr>
        <w:pStyle w:val="Body"/>
        <w:spacing w:before="0"/>
        <w:jc w:val="center"/>
        <w:rPr>
          <w:rFonts w:ascii="Cambria" w:eastAsia="Cambria" w:hAnsi="Cambria" w:cs="Cambria"/>
          <w:b/>
          <w:bCs/>
          <w:sz w:val="22"/>
          <w:szCs w:val="22"/>
        </w:rPr>
      </w:pPr>
      <w:r>
        <w:rPr>
          <w:rFonts w:ascii="Cambria" w:hAnsi="Cambria"/>
          <w:b/>
          <w:bCs/>
          <w:sz w:val="22"/>
          <w:szCs w:val="22"/>
        </w:rPr>
        <w:t>The Urantia Book Fellowship</w:t>
      </w:r>
    </w:p>
    <w:p w14:paraId="17F68A35" w14:textId="77777777" w:rsidR="008A1A80" w:rsidRDefault="00F90541">
      <w:pPr>
        <w:pStyle w:val="Body"/>
        <w:spacing w:before="0"/>
        <w:jc w:val="center"/>
        <w:rPr>
          <w:rFonts w:ascii="Cambria" w:eastAsia="Cambria" w:hAnsi="Cambria" w:cs="Cambria"/>
          <w:b/>
          <w:bCs/>
          <w:sz w:val="22"/>
          <w:szCs w:val="22"/>
        </w:rPr>
      </w:pPr>
      <w:r>
        <w:rPr>
          <w:rFonts w:ascii="Cambria" w:hAnsi="Cambria"/>
          <w:b/>
          <w:bCs/>
          <w:sz w:val="22"/>
          <w:szCs w:val="22"/>
        </w:rPr>
        <w:t>July 17, 2021</w:t>
      </w:r>
    </w:p>
    <w:p w14:paraId="6820E2FA" w14:textId="77777777" w:rsidR="008A1A80" w:rsidRDefault="008A1A80">
      <w:pPr>
        <w:pStyle w:val="Body"/>
        <w:spacing w:before="0"/>
        <w:jc w:val="center"/>
        <w:rPr>
          <w:rFonts w:ascii="Cambria" w:eastAsia="Cambria" w:hAnsi="Cambria" w:cs="Cambria"/>
          <w:b/>
          <w:bCs/>
          <w:sz w:val="22"/>
          <w:szCs w:val="22"/>
        </w:rPr>
      </w:pPr>
    </w:p>
    <w:p w14:paraId="50B074D9" w14:textId="77777777" w:rsidR="008A1A80" w:rsidRDefault="00F90541">
      <w:pPr>
        <w:pStyle w:val="Body"/>
        <w:spacing w:before="0"/>
        <w:jc w:val="center"/>
        <w:rPr>
          <w:rFonts w:ascii="Cambria" w:eastAsia="Cambria" w:hAnsi="Cambria" w:cs="Cambria"/>
          <w:b/>
          <w:bCs/>
          <w:sz w:val="22"/>
          <w:szCs w:val="22"/>
        </w:rPr>
      </w:pPr>
      <w:r>
        <w:rPr>
          <w:rFonts w:ascii="Cambria" w:hAnsi="Cambria"/>
          <w:b/>
          <w:bCs/>
          <w:sz w:val="22"/>
          <w:szCs w:val="22"/>
        </w:rPr>
        <w:t>MINUTES</w:t>
      </w:r>
    </w:p>
    <w:p w14:paraId="1C7F957B" w14:textId="77777777" w:rsidR="008A1A80" w:rsidRDefault="008A1A80">
      <w:pPr>
        <w:pStyle w:val="Body0"/>
        <w:rPr>
          <w:rFonts w:ascii="Garamond" w:eastAsia="Garamond" w:hAnsi="Garamond" w:cs="Garamond"/>
          <w:sz w:val="24"/>
          <w:szCs w:val="24"/>
        </w:rPr>
      </w:pPr>
    </w:p>
    <w:p w14:paraId="659651B2" w14:textId="77777777" w:rsidR="008A1A80" w:rsidRDefault="00F90541">
      <w:pPr>
        <w:pStyle w:val="Body0"/>
        <w:rPr>
          <w:rFonts w:ascii="Garamond" w:eastAsia="Garamond" w:hAnsi="Garamond" w:cs="Garamond"/>
          <w:sz w:val="24"/>
          <w:szCs w:val="24"/>
        </w:rPr>
      </w:pPr>
      <w:r>
        <w:rPr>
          <w:rFonts w:ascii="Garamond" w:hAnsi="Garamond"/>
          <w:sz w:val="24"/>
          <w:szCs w:val="24"/>
        </w:rPr>
        <w:t>The Zoom conference video meeting of the TDA went into closed session at 8:33 a.m. PDT, with Tom Allen acting as Chair and Larry Bowman as Secretary.</w:t>
      </w:r>
    </w:p>
    <w:p w14:paraId="52C8F47A"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0257CBDC" w14:textId="77777777" w:rsidR="008A1A80" w:rsidRDefault="00F90541">
      <w:pPr>
        <w:pStyle w:val="Default"/>
        <w:spacing w:before="0"/>
        <w:rPr>
          <w:rFonts w:ascii="Helvetica" w:eastAsia="Helvetica" w:hAnsi="Helvetica" w:cs="Helvetica"/>
          <w:sz w:val="23"/>
          <w:szCs w:val="23"/>
        </w:rPr>
      </w:pPr>
      <w:r>
        <w:rPr>
          <w:rFonts w:ascii="Helvetica" w:hAnsi="Helvetica"/>
          <w:sz w:val="23"/>
          <w:szCs w:val="23"/>
        </w:rPr>
        <w:t xml:space="preserve">Motion to accept Don Guimond into our meeting as a silent observer from the inactive Pilot Light Society. </w:t>
      </w:r>
    </w:p>
    <w:p w14:paraId="7D345ABC" w14:textId="77777777" w:rsidR="008A1A80" w:rsidRDefault="00F90541">
      <w:pPr>
        <w:pStyle w:val="Body0"/>
        <w:rPr>
          <w:rFonts w:ascii="Calibri" w:eastAsia="Calibri" w:hAnsi="Calibri" w:cs="Calibri"/>
          <w:sz w:val="24"/>
          <w:szCs w:val="24"/>
        </w:rPr>
      </w:pPr>
      <w:r>
        <w:rPr>
          <w:rFonts w:ascii="Calibri" w:hAnsi="Calibri"/>
          <w:sz w:val="24"/>
          <w:szCs w:val="24"/>
        </w:rPr>
        <w:t>MOVED BY: Tom Allen</w:t>
      </w:r>
    </w:p>
    <w:p w14:paraId="5C89D7C2" w14:textId="77777777" w:rsidR="008A1A80" w:rsidRDefault="008A1A80">
      <w:pPr>
        <w:pStyle w:val="Body0"/>
        <w:rPr>
          <w:rFonts w:ascii="Calibri" w:eastAsia="Calibri" w:hAnsi="Calibri" w:cs="Calibri"/>
          <w:sz w:val="24"/>
          <w:szCs w:val="24"/>
        </w:rPr>
      </w:pPr>
    </w:p>
    <w:p w14:paraId="2F2708D1"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Debate ensued about the status of Pilot Light Society. Secretary General Larry Bowman said it was never officially declared as inactive.</w:t>
      </w:r>
    </w:p>
    <w:p w14:paraId="0789FD84"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The suggestion was that Don Guimond could be an observer and not a participant.</w:t>
      </w:r>
    </w:p>
    <w:p w14:paraId="53CF5E49"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Pilot Light has not submitted credentials of any delegate.</w:t>
      </w:r>
    </w:p>
    <w:p w14:paraId="5560EC3D"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253B236"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t>Don was permitted to attend as an observer and not a participant.</w:t>
      </w:r>
    </w:p>
    <w:p w14:paraId="5FE8711F"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7348923F" w14:textId="77777777" w:rsidR="008A1A80" w:rsidRDefault="00F90541">
      <w:pPr>
        <w:pStyle w:val="Default"/>
        <w:spacing w:before="0"/>
        <w:rPr>
          <w:rFonts w:ascii="Helvetica" w:eastAsia="Helvetica" w:hAnsi="Helvetica" w:cs="Helvetica"/>
          <w:sz w:val="23"/>
          <w:szCs w:val="23"/>
        </w:rPr>
      </w:pPr>
      <w:proofErr w:type="gramStart"/>
      <w:r>
        <w:rPr>
          <w:rFonts w:ascii="Helvetica" w:hAnsi="Helvetica"/>
          <w:sz w:val="23"/>
          <w:szCs w:val="23"/>
        </w:rPr>
        <w:t>Chair</w:t>
      </w:r>
      <w:proofErr w:type="gramEnd"/>
      <w:r>
        <w:rPr>
          <w:rFonts w:ascii="Helvetica" w:hAnsi="Helvetica"/>
          <w:sz w:val="23"/>
          <w:szCs w:val="23"/>
        </w:rPr>
        <w:t xml:space="preserve"> asks for unanimous consent that all Delegates and Alternates agree to be alone during the TDA so that no one can overhear the candidate discussions, and that all discussions of candidates be confidential. </w:t>
      </w:r>
    </w:p>
    <w:p w14:paraId="421F5F84" w14:textId="77777777" w:rsidR="008A1A80" w:rsidRDefault="008A1A80">
      <w:pPr>
        <w:pStyle w:val="Default"/>
        <w:spacing w:before="0"/>
        <w:rPr>
          <w:rFonts w:ascii="Helvetica" w:eastAsia="Helvetica" w:hAnsi="Helvetica" w:cs="Helvetica"/>
          <w:sz w:val="23"/>
          <w:szCs w:val="23"/>
        </w:rPr>
      </w:pPr>
    </w:p>
    <w:p w14:paraId="48A022B2"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425FD50A"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717CBA52" w14:textId="77777777" w:rsidR="008A1A80" w:rsidRDefault="00F90541">
      <w:pPr>
        <w:pStyle w:val="Default"/>
        <w:spacing w:before="0"/>
        <w:rPr>
          <w:rFonts w:ascii="Helvetica" w:eastAsia="Helvetica" w:hAnsi="Helvetica" w:cs="Helvetica"/>
          <w:sz w:val="23"/>
          <w:szCs w:val="23"/>
        </w:rPr>
      </w:pPr>
      <w:proofErr w:type="gramStart"/>
      <w:r>
        <w:rPr>
          <w:rFonts w:ascii="Helvetica" w:hAnsi="Helvetica"/>
          <w:sz w:val="23"/>
          <w:szCs w:val="23"/>
        </w:rPr>
        <w:t>Chair</w:t>
      </w:r>
      <w:proofErr w:type="gramEnd"/>
      <w:r>
        <w:rPr>
          <w:rFonts w:ascii="Helvetica" w:hAnsi="Helvetica"/>
          <w:sz w:val="23"/>
          <w:szCs w:val="23"/>
        </w:rPr>
        <w:t xml:space="preserve"> asks for unanimous consent to allow Alternates to participate fully in discussions and promise not to vote. </w:t>
      </w:r>
    </w:p>
    <w:p w14:paraId="5904C5E3" w14:textId="77777777" w:rsidR="008A1A80" w:rsidRDefault="008A1A80">
      <w:pPr>
        <w:pStyle w:val="Default"/>
        <w:spacing w:before="0"/>
        <w:rPr>
          <w:rFonts w:ascii="Helvetica" w:eastAsia="Helvetica" w:hAnsi="Helvetica" w:cs="Helvetica"/>
          <w:sz w:val="23"/>
          <w:szCs w:val="23"/>
        </w:rPr>
      </w:pPr>
    </w:p>
    <w:p w14:paraId="27287719"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566DC78F"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4C8D8BBF" w14:textId="77777777" w:rsidR="008A1A80" w:rsidRDefault="00F90541">
      <w:pPr>
        <w:pStyle w:val="Default"/>
        <w:spacing w:before="0"/>
        <w:rPr>
          <w:rFonts w:ascii="Helvetica" w:eastAsia="Helvetica" w:hAnsi="Helvetica" w:cs="Helvetica"/>
          <w:sz w:val="23"/>
          <w:szCs w:val="23"/>
        </w:rPr>
      </w:pPr>
      <w:proofErr w:type="gramStart"/>
      <w:r>
        <w:rPr>
          <w:rFonts w:ascii="Helvetica" w:hAnsi="Helvetica"/>
          <w:sz w:val="23"/>
          <w:szCs w:val="23"/>
        </w:rPr>
        <w:t>Chair</w:t>
      </w:r>
      <w:proofErr w:type="gramEnd"/>
      <w:r>
        <w:rPr>
          <w:rFonts w:ascii="Helvetica" w:hAnsi="Helvetica"/>
          <w:sz w:val="23"/>
          <w:szCs w:val="23"/>
        </w:rPr>
        <w:t xml:space="preserve"> asks for unanimous consent to accept the proposed time schedule submitted by Ken Keyser.</w:t>
      </w:r>
    </w:p>
    <w:p w14:paraId="6D36ED35" w14:textId="77777777" w:rsidR="008A1A80" w:rsidRDefault="008A1A80">
      <w:pPr>
        <w:pStyle w:val="Default"/>
        <w:spacing w:before="0"/>
        <w:rPr>
          <w:rFonts w:ascii="Helvetica" w:eastAsia="Helvetica" w:hAnsi="Helvetica" w:cs="Helvetica"/>
          <w:sz w:val="23"/>
          <w:szCs w:val="23"/>
        </w:rPr>
      </w:pPr>
    </w:p>
    <w:p w14:paraId="6F370DC0"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Helvetica" w:eastAsia="Helvetica" w:hAnsi="Helvetica" w:cs="Helvetica"/>
          <w:sz w:val="23"/>
          <w:szCs w:val="23"/>
        </w:rPr>
      </w:pPr>
      <w:r>
        <w:rPr>
          <w:rFonts w:ascii="Garamond" w:eastAsia="Garamond" w:hAnsi="Garamond" w:cs="Garamond"/>
          <w:sz w:val="23"/>
          <w:szCs w:val="23"/>
        </w:rPr>
        <w:tab/>
      </w:r>
      <w:r>
        <w:rPr>
          <w:rFonts w:ascii="Garamond" w:hAnsi="Garamond"/>
        </w:rPr>
        <w:t xml:space="preserve">Proposed schedule: 8-11 PDT (10-1 CDT), 12-3 PDT (2-5 CDT), 4-7 PDT (6-9 CDT); resume at 8 </w:t>
      </w:r>
      <w:r>
        <w:rPr>
          <w:rFonts w:ascii="Garamond" w:hAnsi="Garamond"/>
        </w:rPr>
        <w:t>a.m. PDT (10 CDT) on Sunday the 18th, if necessary.</w:t>
      </w:r>
      <w:r>
        <w:rPr>
          <w:rFonts w:ascii="Helvetica" w:hAnsi="Helvetica"/>
          <w:sz w:val="23"/>
          <w:szCs w:val="23"/>
        </w:rPr>
        <w:t xml:space="preserve"> </w:t>
      </w:r>
    </w:p>
    <w:p w14:paraId="2E177690" w14:textId="77777777" w:rsidR="008A1A80" w:rsidRDefault="008A1A80">
      <w:pPr>
        <w:pStyle w:val="Default"/>
        <w:spacing w:before="0"/>
        <w:rPr>
          <w:rFonts w:ascii="Helvetica" w:eastAsia="Helvetica" w:hAnsi="Helvetica" w:cs="Helvetica"/>
          <w:sz w:val="23"/>
          <w:szCs w:val="23"/>
        </w:rPr>
      </w:pPr>
    </w:p>
    <w:p w14:paraId="552C36DF"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1C41EA92"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27D0A98C" w14:textId="77777777" w:rsidR="008A1A80" w:rsidRDefault="00F90541">
      <w:pPr>
        <w:pStyle w:val="Default"/>
        <w:spacing w:before="0"/>
        <w:rPr>
          <w:rFonts w:ascii="Helvetica" w:eastAsia="Helvetica" w:hAnsi="Helvetica" w:cs="Helvetica"/>
          <w:sz w:val="23"/>
          <w:szCs w:val="23"/>
        </w:rPr>
      </w:pPr>
      <w:r>
        <w:rPr>
          <w:rFonts w:ascii="Helvetica" w:hAnsi="Helvetica"/>
          <w:sz w:val="23"/>
          <w:szCs w:val="23"/>
        </w:rPr>
        <w:t xml:space="preserve">Motion to disallow Nominations or Resolutions from the floor. </w:t>
      </w:r>
    </w:p>
    <w:p w14:paraId="0B0536C8" w14:textId="77777777" w:rsidR="008A1A80" w:rsidRDefault="008A1A80">
      <w:pPr>
        <w:pStyle w:val="Default"/>
        <w:spacing w:before="0"/>
        <w:rPr>
          <w:rFonts w:ascii="Helvetica" w:eastAsia="Helvetica" w:hAnsi="Helvetica" w:cs="Helvetica"/>
          <w:sz w:val="23"/>
          <w:szCs w:val="23"/>
        </w:rPr>
      </w:pPr>
    </w:p>
    <w:p w14:paraId="62133EBE"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175ADFAF" w14:textId="77777777" w:rsidR="008A1A80" w:rsidRDefault="008A1A80">
      <w:pPr>
        <w:pStyle w:val="Default"/>
        <w:spacing w:before="0"/>
        <w:rPr>
          <w:rFonts w:ascii="Helvetica" w:eastAsia="Helvetica" w:hAnsi="Helvetica" w:cs="Helvetica"/>
        </w:rPr>
      </w:pPr>
    </w:p>
    <w:p w14:paraId="1443FC31" w14:textId="77777777" w:rsidR="008A1A80" w:rsidRDefault="00F90541">
      <w:pPr>
        <w:pStyle w:val="Default"/>
        <w:spacing w:before="0"/>
        <w:rPr>
          <w:rFonts w:ascii="Helvetica" w:eastAsia="Helvetica" w:hAnsi="Helvetica" w:cs="Helvetica"/>
          <w:sz w:val="23"/>
          <w:szCs w:val="23"/>
        </w:rPr>
      </w:pPr>
      <w:proofErr w:type="gramStart"/>
      <w:r>
        <w:rPr>
          <w:rFonts w:ascii="Helvetica" w:hAnsi="Helvetica"/>
          <w:sz w:val="23"/>
          <w:szCs w:val="23"/>
        </w:rPr>
        <w:t>Chair</w:t>
      </w:r>
      <w:proofErr w:type="gramEnd"/>
      <w:r>
        <w:rPr>
          <w:rFonts w:ascii="Helvetica" w:hAnsi="Helvetica"/>
          <w:sz w:val="23"/>
          <w:szCs w:val="23"/>
        </w:rPr>
        <w:t xml:space="preserve"> asks for unanimous consent to allow secret ballot voting as set up by Michael Challis. </w:t>
      </w:r>
    </w:p>
    <w:p w14:paraId="0F2E9F72" w14:textId="77777777" w:rsidR="008A1A80" w:rsidRDefault="008A1A80">
      <w:pPr>
        <w:pStyle w:val="Default"/>
        <w:spacing w:before="0"/>
        <w:rPr>
          <w:rFonts w:ascii="Helvetica" w:eastAsia="Helvetica" w:hAnsi="Helvetica" w:cs="Helvetica"/>
          <w:sz w:val="23"/>
          <w:szCs w:val="23"/>
        </w:rPr>
      </w:pPr>
    </w:p>
    <w:p w14:paraId="0AA7A25F"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5C0CD4B3"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p>
    <w:p w14:paraId="7348CE16"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r>
        <w:rPr>
          <w:rFonts w:ascii="Helvetica" w:hAnsi="Helvetica"/>
          <w:sz w:val="24"/>
          <w:szCs w:val="24"/>
        </w:rPr>
        <w:lastRenderedPageBreak/>
        <w:t>Motion to limit debate to 3 minutes for Delegates and 3 minutes Alternates for each candidate and for each Resolution. If another delegate or alternate requests a point of information from that delegate who has just spoken, then that person may have an extra minute to answer.</w:t>
      </w:r>
    </w:p>
    <w:p w14:paraId="4B1713E2"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4F62A289"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16024F05"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719E1FD8"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Jack Miller of Agondonter Boot Camp Society agreed to be timekeeper.</w:t>
      </w:r>
    </w:p>
    <w:p w14:paraId="5A38A80A"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4A936A2A" w14:textId="77777777" w:rsidR="008A1A80" w:rsidRDefault="00F90541">
      <w:pPr>
        <w:pStyle w:val="Default"/>
        <w:spacing w:before="0"/>
        <w:rPr>
          <w:rFonts w:ascii="Helvetica" w:eastAsia="Helvetica" w:hAnsi="Helvetica" w:cs="Helvetica"/>
          <w:sz w:val="23"/>
          <w:szCs w:val="23"/>
        </w:rPr>
      </w:pPr>
      <w:r>
        <w:rPr>
          <w:rFonts w:ascii="Helvetica" w:hAnsi="Helvetica"/>
          <w:sz w:val="23"/>
          <w:szCs w:val="23"/>
        </w:rPr>
        <w:t xml:space="preserve">Motion to vote for the 9-year terms for 12 positions first, then the 6-year terms and then the 3-year terms. </w:t>
      </w:r>
    </w:p>
    <w:p w14:paraId="145CA1A1"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40B16532"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Jena Lassiter raised a comment about the necessity of filling all 9-year slots.</w:t>
      </w:r>
    </w:p>
    <w:p w14:paraId="7084027B"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1360284A"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Approved</w:t>
      </w:r>
    </w:p>
    <w:p w14:paraId="6AF65F3E"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8B0CEDA"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Committee proceeded to discuss each of the candidates.</w:t>
      </w:r>
    </w:p>
    <w:p w14:paraId="01FC4875"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46745A04"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recessed at 10:55 a.m.</w:t>
      </w:r>
    </w:p>
    <w:p w14:paraId="78AE170E"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49B76F7E"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resumed at 12:01 p.m.</w:t>
      </w:r>
    </w:p>
    <w:p w14:paraId="1D3D14E9"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4B57E3D8"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David Gonzalez was in attendance as Golden Gate Circle delegate, relegating Larry Geis to alternate.</w:t>
      </w:r>
    </w:p>
    <w:p w14:paraId="05CCADF7"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183A7DB4"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b/>
          <w:bCs/>
          <w:sz w:val="24"/>
          <w:szCs w:val="24"/>
        </w:rPr>
        <w:t>Election of 9-year candidates, term expiring 2030:</w:t>
      </w:r>
    </w:p>
    <w:p w14:paraId="16F512DF" w14:textId="77777777" w:rsidR="008A1A80" w:rsidRDefault="00F90541">
      <w:pPr>
        <w:pStyle w:val="Default"/>
        <w:numPr>
          <w:ilvl w:val="0"/>
          <w:numId w:val="2"/>
        </w:numPr>
        <w:spacing w:before="0"/>
        <w:rPr>
          <w:rFonts w:ascii="Garamond" w:hAnsi="Garamond"/>
          <w:lang w:val="it-IT"/>
        </w:rPr>
      </w:pPr>
      <w:r>
        <w:rPr>
          <w:rFonts w:ascii="Garamond" w:hAnsi="Garamond"/>
          <w:lang w:val="it-IT"/>
        </w:rPr>
        <w:t>Trudi Cooper</w:t>
      </w:r>
    </w:p>
    <w:p w14:paraId="52E1BC7E" w14:textId="77777777" w:rsidR="008A1A80" w:rsidRDefault="00F90541">
      <w:pPr>
        <w:pStyle w:val="Default"/>
        <w:numPr>
          <w:ilvl w:val="0"/>
          <w:numId w:val="2"/>
        </w:numPr>
        <w:spacing w:before="0"/>
        <w:rPr>
          <w:rFonts w:ascii="Garamond" w:hAnsi="Garamond"/>
          <w:lang w:val="de-DE"/>
        </w:rPr>
      </w:pPr>
      <w:r>
        <w:rPr>
          <w:rFonts w:ascii="Garamond" w:hAnsi="Garamond"/>
          <w:lang w:val="de-DE"/>
        </w:rPr>
        <w:t>John Hales</w:t>
      </w:r>
    </w:p>
    <w:p w14:paraId="3909128E" w14:textId="77777777" w:rsidR="008A1A80" w:rsidRDefault="00F90541">
      <w:pPr>
        <w:pStyle w:val="Default"/>
        <w:numPr>
          <w:ilvl w:val="0"/>
          <w:numId w:val="2"/>
        </w:numPr>
        <w:spacing w:before="0"/>
        <w:rPr>
          <w:rFonts w:ascii="Garamond" w:hAnsi="Garamond"/>
          <w:lang w:val="nl-NL"/>
        </w:rPr>
      </w:pPr>
      <w:r>
        <w:rPr>
          <w:rFonts w:ascii="Garamond" w:hAnsi="Garamond"/>
          <w:lang w:val="nl-NL"/>
        </w:rPr>
        <w:t>David Kulieke</w:t>
      </w:r>
    </w:p>
    <w:p w14:paraId="2C1990D4" w14:textId="77777777" w:rsidR="008A1A80" w:rsidRDefault="00F90541">
      <w:pPr>
        <w:pStyle w:val="Default"/>
        <w:numPr>
          <w:ilvl w:val="0"/>
          <w:numId w:val="2"/>
        </w:numPr>
        <w:spacing w:before="0"/>
        <w:rPr>
          <w:rFonts w:ascii="Garamond" w:hAnsi="Garamond"/>
          <w:lang w:val="de-DE"/>
        </w:rPr>
      </w:pPr>
      <w:r>
        <w:rPr>
          <w:rFonts w:ascii="Garamond" w:hAnsi="Garamond"/>
          <w:lang w:val="de-DE"/>
        </w:rPr>
        <w:t xml:space="preserve">Albert </w:t>
      </w:r>
      <w:r>
        <w:rPr>
          <w:rFonts w:ascii="Garamond" w:hAnsi="Garamond"/>
          <w:lang w:val="de-DE"/>
        </w:rPr>
        <w:t>Einstein Lassiter</w:t>
      </w:r>
    </w:p>
    <w:p w14:paraId="6BD5D42E" w14:textId="77777777" w:rsidR="008A1A80" w:rsidRDefault="00F90541">
      <w:pPr>
        <w:pStyle w:val="Default"/>
        <w:numPr>
          <w:ilvl w:val="0"/>
          <w:numId w:val="2"/>
        </w:numPr>
        <w:spacing w:before="0"/>
        <w:rPr>
          <w:rFonts w:ascii="Garamond" w:hAnsi="Garamond"/>
        </w:rPr>
      </w:pPr>
      <w:r>
        <w:rPr>
          <w:rFonts w:ascii="Garamond" w:hAnsi="Garamond"/>
        </w:rPr>
        <w:t>Jena Lassiter</w:t>
      </w:r>
    </w:p>
    <w:p w14:paraId="0539C746" w14:textId="77777777" w:rsidR="008A1A80" w:rsidRDefault="00F90541">
      <w:pPr>
        <w:pStyle w:val="Default"/>
        <w:numPr>
          <w:ilvl w:val="0"/>
          <w:numId w:val="2"/>
        </w:numPr>
        <w:spacing w:before="0"/>
        <w:rPr>
          <w:rFonts w:ascii="Garamond" w:hAnsi="Garamond"/>
          <w:lang w:val="it-IT"/>
        </w:rPr>
      </w:pPr>
      <w:r>
        <w:rPr>
          <w:rFonts w:ascii="Garamond" w:hAnsi="Garamond"/>
          <w:lang w:val="it-IT"/>
        </w:rPr>
        <w:t>Michael Perrie</w:t>
      </w:r>
    </w:p>
    <w:p w14:paraId="149E84E6" w14:textId="77777777" w:rsidR="008A1A80" w:rsidRDefault="00F90541">
      <w:pPr>
        <w:pStyle w:val="Default"/>
        <w:numPr>
          <w:ilvl w:val="0"/>
          <w:numId w:val="2"/>
        </w:numPr>
        <w:spacing w:before="0"/>
        <w:rPr>
          <w:rFonts w:ascii="Garamond" w:hAnsi="Garamond"/>
        </w:rPr>
      </w:pPr>
      <w:r>
        <w:rPr>
          <w:rFonts w:ascii="Garamond" w:hAnsi="Garamond"/>
        </w:rPr>
        <w:t>Brent St. Denis</w:t>
      </w:r>
    </w:p>
    <w:p w14:paraId="205D3570" w14:textId="77777777" w:rsidR="008A1A80" w:rsidRDefault="00F90541">
      <w:pPr>
        <w:pStyle w:val="Default"/>
        <w:numPr>
          <w:ilvl w:val="0"/>
          <w:numId w:val="2"/>
        </w:numPr>
        <w:spacing w:before="0"/>
        <w:rPr>
          <w:rFonts w:ascii="Garamond" w:hAnsi="Garamond"/>
          <w:lang w:val="it-IT"/>
        </w:rPr>
      </w:pPr>
      <w:r>
        <w:rPr>
          <w:rFonts w:ascii="Garamond" w:hAnsi="Garamond"/>
          <w:lang w:val="it-IT"/>
        </w:rPr>
        <w:t>Sue Seccombe</w:t>
      </w:r>
    </w:p>
    <w:p w14:paraId="32D7C0E9" w14:textId="77777777" w:rsidR="008A1A80" w:rsidRDefault="00F90541">
      <w:pPr>
        <w:pStyle w:val="Default"/>
        <w:numPr>
          <w:ilvl w:val="0"/>
          <w:numId w:val="2"/>
        </w:numPr>
        <w:spacing w:before="0"/>
        <w:rPr>
          <w:rFonts w:ascii="Garamond" w:hAnsi="Garamond"/>
          <w:lang w:val="es-ES_tradnl"/>
        </w:rPr>
      </w:pPr>
      <w:r>
        <w:rPr>
          <w:rFonts w:ascii="Garamond" w:hAnsi="Garamond"/>
          <w:lang w:val="es-ES_tradnl"/>
        </w:rPr>
        <w:t>Pablo Segovia</w:t>
      </w:r>
    </w:p>
    <w:p w14:paraId="1A107F77"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5F6C363"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b/>
          <w:bCs/>
          <w:sz w:val="24"/>
          <w:szCs w:val="24"/>
        </w:rPr>
      </w:pPr>
      <w:r>
        <w:rPr>
          <w:rFonts w:ascii="Garamond" w:hAnsi="Garamond"/>
          <w:b/>
          <w:bCs/>
          <w:sz w:val="24"/>
          <w:szCs w:val="24"/>
        </w:rPr>
        <w:t>Second round of 9-year candidates:</w:t>
      </w:r>
    </w:p>
    <w:p w14:paraId="66B2678F"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b/>
          <w:bCs/>
          <w:sz w:val="24"/>
          <w:szCs w:val="24"/>
        </w:rPr>
        <w:tab/>
      </w:r>
      <w:r>
        <w:rPr>
          <w:rFonts w:ascii="Garamond" w:hAnsi="Garamond"/>
          <w:sz w:val="24"/>
          <w:szCs w:val="24"/>
        </w:rPr>
        <w:t xml:space="preserve">No one was elected to fill </w:t>
      </w:r>
      <w:proofErr w:type="gramStart"/>
      <w:r>
        <w:rPr>
          <w:rFonts w:ascii="Garamond" w:hAnsi="Garamond"/>
          <w:sz w:val="24"/>
          <w:szCs w:val="24"/>
        </w:rPr>
        <w:t>three</w:t>
      </w:r>
      <w:proofErr w:type="gramEnd"/>
      <w:r>
        <w:rPr>
          <w:rFonts w:ascii="Garamond" w:hAnsi="Garamond"/>
          <w:sz w:val="24"/>
          <w:szCs w:val="24"/>
        </w:rPr>
        <w:t xml:space="preserve"> remaining vacancies.</w:t>
      </w:r>
    </w:p>
    <w:p w14:paraId="653BB46F"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3E85FE36"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b/>
          <w:bCs/>
          <w:sz w:val="24"/>
          <w:szCs w:val="24"/>
        </w:rPr>
      </w:pPr>
      <w:r>
        <w:rPr>
          <w:rFonts w:ascii="Garamond" w:hAnsi="Garamond"/>
          <w:b/>
          <w:bCs/>
          <w:sz w:val="24"/>
          <w:szCs w:val="24"/>
        </w:rPr>
        <w:t>Election of 6-year candidates, term expiring 2027:</w:t>
      </w:r>
    </w:p>
    <w:p w14:paraId="35762912" w14:textId="77777777" w:rsidR="008A1A80" w:rsidRDefault="00F90541">
      <w:pPr>
        <w:pStyle w:val="Default"/>
        <w:numPr>
          <w:ilvl w:val="0"/>
          <w:numId w:val="3"/>
        </w:numPr>
        <w:spacing w:before="0"/>
        <w:rPr>
          <w:rFonts w:ascii="Garamond" w:hAnsi="Garamond"/>
        </w:rPr>
      </w:pPr>
      <w:r>
        <w:rPr>
          <w:rFonts w:ascii="Garamond" w:hAnsi="Garamond"/>
        </w:rPr>
        <w:t>Lila Dogim</w:t>
      </w:r>
    </w:p>
    <w:p w14:paraId="11126E02" w14:textId="77777777" w:rsidR="008A1A80" w:rsidRDefault="00F90541">
      <w:pPr>
        <w:pStyle w:val="Default"/>
        <w:numPr>
          <w:ilvl w:val="0"/>
          <w:numId w:val="2"/>
        </w:numPr>
        <w:spacing w:before="0"/>
        <w:rPr>
          <w:rFonts w:ascii="Garamond" w:hAnsi="Garamond"/>
        </w:rPr>
      </w:pPr>
      <w:r>
        <w:rPr>
          <w:rFonts w:ascii="Garamond" w:hAnsi="Garamond"/>
        </w:rPr>
        <w:t xml:space="preserve">Pamela </w:t>
      </w:r>
      <w:r>
        <w:rPr>
          <w:rFonts w:ascii="Garamond" w:hAnsi="Garamond"/>
        </w:rPr>
        <w:t>Keller</w:t>
      </w:r>
    </w:p>
    <w:p w14:paraId="0B130DBC" w14:textId="77777777" w:rsidR="008A1A80" w:rsidRDefault="00F90541">
      <w:pPr>
        <w:pStyle w:val="Default"/>
        <w:numPr>
          <w:ilvl w:val="0"/>
          <w:numId w:val="2"/>
        </w:numPr>
        <w:spacing w:before="0"/>
        <w:rPr>
          <w:rFonts w:ascii="Garamond" w:hAnsi="Garamond"/>
        </w:rPr>
      </w:pPr>
      <w:r>
        <w:rPr>
          <w:rFonts w:ascii="Garamond" w:hAnsi="Garamond"/>
        </w:rPr>
        <w:t>Alvin Lockett</w:t>
      </w:r>
    </w:p>
    <w:p w14:paraId="750291F4"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7EA6215E"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recessed at 2:52 p.m.</w:t>
      </w:r>
    </w:p>
    <w:p w14:paraId="465B0A5C"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2DA944F6"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resumed at 4:00 p.m.</w:t>
      </w:r>
    </w:p>
    <w:p w14:paraId="51C76D87"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6AC1BDEA"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b/>
          <w:bCs/>
          <w:sz w:val="24"/>
          <w:szCs w:val="24"/>
        </w:rPr>
      </w:pPr>
      <w:r>
        <w:rPr>
          <w:rFonts w:ascii="Garamond" w:hAnsi="Garamond"/>
          <w:b/>
          <w:bCs/>
          <w:sz w:val="24"/>
          <w:szCs w:val="24"/>
        </w:rPr>
        <w:t>Election of 3-year candidates, term expiring 2024:</w:t>
      </w:r>
    </w:p>
    <w:p w14:paraId="259FAD19" w14:textId="77777777" w:rsidR="008A1A80" w:rsidRDefault="00F90541">
      <w:pPr>
        <w:pStyle w:val="Body0"/>
        <w:numPr>
          <w:ilvl w:val="0"/>
          <w:numId w:val="4"/>
        </w:numPr>
        <w:rPr>
          <w:rFonts w:ascii="Garamond" w:hAnsi="Garamond"/>
          <w:sz w:val="24"/>
          <w:szCs w:val="24"/>
        </w:rPr>
      </w:pPr>
      <w:r>
        <w:rPr>
          <w:rFonts w:ascii="Garamond" w:hAnsi="Garamond"/>
          <w:sz w:val="24"/>
          <w:szCs w:val="24"/>
        </w:rPr>
        <w:t>Oluwatooni (Toni) Oyeyemi</w:t>
      </w:r>
    </w:p>
    <w:p w14:paraId="79C071EB" w14:textId="77777777" w:rsidR="008A1A80" w:rsidRDefault="00F90541">
      <w:pPr>
        <w:pStyle w:val="Body0"/>
        <w:numPr>
          <w:ilvl w:val="0"/>
          <w:numId w:val="4"/>
        </w:numPr>
        <w:rPr>
          <w:rFonts w:ascii="Garamond" w:hAnsi="Garamond"/>
          <w:sz w:val="24"/>
          <w:szCs w:val="24"/>
        </w:rPr>
      </w:pPr>
      <w:r>
        <w:rPr>
          <w:rFonts w:ascii="Garamond" w:hAnsi="Garamond"/>
          <w:sz w:val="24"/>
          <w:szCs w:val="24"/>
        </w:rPr>
        <w:t>Maksim Zintsov</w:t>
      </w:r>
    </w:p>
    <w:p w14:paraId="66DF3C67"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1D1D3B53"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b/>
          <w:bCs/>
          <w:sz w:val="24"/>
          <w:szCs w:val="24"/>
        </w:rPr>
        <w:t>Motion:</w:t>
      </w:r>
      <w:r>
        <w:rPr>
          <w:rFonts w:ascii="Garamond" w:hAnsi="Garamond"/>
          <w:sz w:val="24"/>
          <w:szCs w:val="24"/>
        </w:rPr>
        <w:t xml:space="preserve"> To not vote further</w:t>
      </w:r>
    </w:p>
    <w:p w14:paraId="057994F4"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MOVED BY: Ken Keyser</w:t>
      </w:r>
    </w:p>
    <w:p w14:paraId="24541827"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t>2 yes, 10 no, 1 abstention</w:t>
      </w:r>
    </w:p>
    <w:p w14:paraId="492F5CE5"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t xml:space="preserve">Motion </w:t>
      </w:r>
      <w:proofErr w:type="gramStart"/>
      <w:r>
        <w:rPr>
          <w:rFonts w:ascii="Garamond" w:eastAsia="Garamond" w:hAnsi="Garamond" w:cs="Garamond"/>
          <w:sz w:val="24"/>
          <w:szCs w:val="24"/>
        </w:rPr>
        <w:t>failed</w:t>
      </w:r>
      <w:proofErr w:type="gramEnd"/>
    </w:p>
    <w:p w14:paraId="390B9708"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CADDF95"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b/>
          <w:bCs/>
          <w:sz w:val="24"/>
          <w:szCs w:val="24"/>
        </w:rPr>
      </w:pPr>
      <w:r>
        <w:rPr>
          <w:rFonts w:ascii="Garamond" w:hAnsi="Garamond"/>
          <w:b/>
          <w:bCs/>
          <w:sz w:val="24"/>
          <w:szCs w:val="24"/>
        </w:rPr>
        <w:t>Second election of 3-year candidates:</w:t>
      </w:r>
    </w:p>
    <w:p w14:paraId="05670A29" w14:textId="77777777" w:rsidR="008A1A80" w:rsidRDefault="00F90541">
      <w:pPr>
        <w:pStyle w:val="Body0"/>
        <w:numPr>
          <w:ilvl w:val="0"/>
          <w:numId w:val="5"/>
        </w:numPr>
        <w:rPr>
          <w:rFonts w:ascii="Garamond" w:hAnsi="Garamond"/>
          <w:sz w:val="24"/>
          <w:szCs w:val="24"/>
        </w:rPr>
      </w:pPr>
      <w:r>
        <w:rPr>
          <w:rFonts w:ascii="Garamond" w:hAnsi="Garamond"/>
          <w:sz w:val="24"/>
          <w:szCs w:val="24"/>
        </w:rPr>
        <w:t>David Meyer</w:t>
      </w:r>
    </w:p>
    <w:p w14:paraId="5CFD6EC1" w14:textId="77777777" w:rsidR="008A1A80" w:rsidRDefault="00F90541">
      <w:pPr>
        <w:pStyle w:val="Body0"/>
        <w:numPr>
          <w:ilvl w:val="0"/>
          <w:numId w:val="4"/>
        </w:numPr>
        <w:rPr>
          <w:rFonts w:ascii="Garamond" w:hAnsi="Garamond"/>
          <w:sz w:val="24"/>
          <w:szCs w:val="24"/>
        </w:rPr>
      </w:pPr>
      <w:r>
        <w:rPr>
          <w:rFonts w:ascii="Garamond" w:hAnsi="Garamond"/>
          <w:sz w:val="24"/>
          <w:szCs w:val="24"/>
        </w:rPr>
        <w:t>David Robertson</w:t>
      </w:r>
    </w:p>
    <w:p w14:paraId="018ED43C"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5F70A769"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Total: Filled 16 of 19 vacancies</w:t>
      </w:r>
    </w:p>
    <w:p w14:paraId="7FD34806"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677F1486" w14:textId="77777777" w:rsidR="008A1A80" w:rsidRDefault="00F90541">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r>
        <w:rPr>
          <w:rFonts w:ascii="Garamond" w:hAnsi="Garamond"/>
          <w:sz w:val="24"/>
          <w:szCs w:val="24"/>
        </w:rPr>
        <w:t>Moved into resolutions at 4:38 p.m.</w:t>
      </w:r>
    </w:p>
    <w:p w14:paraId="11434CBF"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5DE3FCB9" w14:textId="77777777" w:rsidR="008A1A80" w:rsidRDefault="00F90541">
      <w:pPr>
        <w:pStyle w:val="Default"/>
        <w:spacing w:before="0"/>
        <w:rPr>
          <w:rFonts w:ascii="Garamond" w:eastAsia="Garamond" w:hAnsi="Garamond" w:cs="Garamond"/>
          <w:b/>
          <w:bCs/>
        </w:rPr>
      </w:pPr>
      <w:r>
        <w:rPr>
          <w:rFonts w:ascii="Garamond" w:hAnsi="Garamond"/>
          <w:b/>
          <w:bCs/>
        </w:rPr>
        <w:t>Constitutional Convention resolution from UGSNY:</w:t>
      </w:r>
    </w:p>
    <w:p w14:paraId="0E632E09" w14:textId="77777777" w:rsidR="008A1A80" w:rsidRDefault="00F90541">
      <w:pPr>
        <w:pStyle w:val="Default"/>
        <w:spacing w:before="0"/>
        <w:rPr>
          <w:rFonts w:ascii="Garamond" w:eastAsia="Garamond" w:hAnsi="Garamond" w:cs="Garamond"/>
        </w:rPr>
      </w:pPr>
      <w:r>
        <w:rPr>
          <w:rFonts w:ascii="Garamond" w:hAnsi="Garamond"/>
        </w:rPr>
        <w:t>Resolution #1</w:t>
      </w:r>
    </w:p>
    <w:p w14:paraId="0DE9C72B" w14:textId="77777777" w:rsidR="008A1A80" w:rsidRDefault="008A1A80">
      <w:pPr>
        <w:pStyle w:val="Default"/>
        <w:spacing w:before="0"/>
        <w:rPr>
          <w:rFonts w:ascii="Garamond" w:eastAsia="Garamond" w:hAnsi="Garamond" w:cs="Garamond"/>
        </w:rPr>
      </w:pPr>
    </w:p>
    <w:p w14:paraId="5C8A836D"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sz w:val="24"/>
          <w:szCs w:val="24"/>
        </w:rPr>
        <w:t xml:space="preserve">the Constitution and By-laws of THE URANTIA BOOK FELLOWSHIP are outdated and not serving the modern needs to maximize </w:t>
      </w:r>
      <w:r>
        <w:rPr>
          <w:rFonts w:ascii="Calibri" w:hAnsi="Calibri"/>
          <w:i/>
          <w:iCs/>
          <w:sz w:val="24"/>
          <w:szCs w:val="24"/>
        </w:rPr>
        <w:t>The Urantia Book</w:t>
      </w:r>
      <w:r>
        <w:rPr>
          <w:rFonts w:ascii="Calibri" w:hAnsi="Calibri"/>
          <w:sz w:val="24"/>
          <w:szCs w:val="24"/>
        </w:rPr>
        <w:t xml:space="preserve"> and the spread of its teachings, and</w:t>
      </w:r>
    </w:p>
    <w:p w14:paraId="48E0DF63" w14:textId="77777777" w:rsidR="008A1A80" w:rsidRDefault="008A1A80">
      <w:pPr>
        <w:pStyle w:val="Body0"/>
        <w:rPr>
          <w:rFonts w:ascii="Calibri" w:eastAsia="Calibri" w:hAnsi="Calibri" w:cs="Calibri"/>
          <w:sz w:val="24"/>
          <w:szCs w:val="24"/>
        </w:rPr>
      </w:pPr>
    </w:p>
    <w:p w14:paraId="75E6BD4A" w14:textId="77777777" w:rsidR="008A1A80" w:rsidRDefault="00F90541">
      <w:pPr>
        <w:pStyle w:val="Body0"/>
        <w:rPr>
          <w:rFonts w:ascii="Calibri" w:eastAsia="Calibri" w:hAnsi="Calibri" w:cs="Calibri"/>
          <w:sz w:val="24"/>
          <w:szCs w:val="24"/>
        </w:rPr>
      </w:pPr>
      <w:r>
        <w:rPr>
          <w:rFonts w:ascii="Calibri" w:hAnsi="Calibri"/>
          <w:b/>
          <w:bCs/>
          <w:sz w:val="24"/>
          <w:szCs w:val="24"/>
        </w:rPr>
        <w:t>Whereas,</w:t>
      </w:r>
      <w:r>
        <w:rPr>
          <w:rFonts w:ascii="Calibri" w:hAnsi="Calibri"/>
          <w:sz w:val="24"/>
          <w:szCs w:val="24"/>
        </w:rPr>
        <w:t xml:space="preserve"> a well constituted group of Fellowship members could make serious recommendations for the modernization and improvement of our outreach, and</w:t>
      </w:r>
    </w:p>
    <w:p w14:paraId="2FF8C867" w14:textId="77777777" w:rsidR="008A1A80" w:rsidRDefault="008A1A80">
      <w:pPr>
        <w:pStyle w:val="Body0"/>
        <w:rPr>
          <w:rFonts w:ascii="Calibri" w:eastAsia="Calibri" w:hAnsi="Calibri" w:cs="Calibri"/>
          <w:sz w:val="24"/>
          <w:szCs w:val="24"/>
        </w:rPr>
      </w:pPr>
    </w:p>
    <w:p w14:paraId="762CEF75"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sz w:val="24"/>
          <w:szCs w:val="24"/>
        </w:rPr>
        <w:t xml:space="preserve">such a committee could begin the hard thinking about how best to create a contemporary and forward-looking constitutional document, and </w:t>
      </w:r>
    </w:p>
    <w:p w14:paraId="34EB45C1" w14:textId="77777777" w:rsidR="008A1A80" w:rsidRDefault="008A1A80">
      <w:pPr>
        <w:pStyle w:val="Body0"/>
        <w:rPr>
          <w:rFonts w:ascii="Calibri" w:eastAsia="Calibri" w:hAnsi="Calibri" w:cs="Calibri"/>
          <w:sz w:val="24"/>
          <w:szCs w:val="24"/>
        </w:rPr>
      </w:pPr>
    </w:p>
    <w:p w14:paraId="40DFC678"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sz w:val="24"/>
          <w:szCs w:val="24"/>
        </w:rPr>
        <w:t xml:space="preserve"> geography originally determined society membership and the advent of technology makes global engagement possible, and</w:t>
      </w:r>
    </w:p>
    <w:p w14:paraId="63CDBCC3" w14:textId="77777777" w:rsidR="008A1A80" w:rsidRDefault="008A1A80">
      <w:pPr>
        <w:pStyle w:val="Body0"/>
        <w:rPr>
          <w:rFonts w:ascii="Calibri" w:eastAsia="Calibri" w:hAnsi="Calibri" w:cs="Calibri"/>
          <w:sz w:val="24"/>
          <w:szCs w:val="24"/>
        </w:rPr>
      </w:pPr>
    </w:p>
    <w:p w14:paraId="66CF7681"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sz w:val="24"/>
          <w:szCs w:val="24"/>
        </w:rPr>
        <w:t xml:space="preserve">there is a need to engage and enfranchise members-at-large, whose numbers exceed society members (501 to 304), and </w:t>
      </w:r>
    </w:p>
    <w:p w14:paraId="400221C2" w14:textId="77777777" w:rsidR="008A1A80" w:rsidRDefault="008A1A80">
      <w:pPr>
        <w:pStyle w:val="Body0"/>
        <w:rPr>
          <w:rFonts w:ascii="Calibri" w:eastAsia="Calibri" w:hAnsi="Calibri" w:cs="Calibri"/>
          <w:sz w:val="24"/>
          <w:szCs w:val="24"/>
        </w:rPr>
      </w:pPr>
    </w:p>
    <w:p w14:paraId="2CD5E2B9"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sz w:val="24"/>
          <w:szCs w:val="24"/>
        </w:rPr>
        <w:t xml:space="preserve"> the use of technology potentially enables international participation in the Executive Committee and General Council, and</w:t>
      </w:r>
    </w:p>
    <w:p w14:paraId="2467A57B" w14:textId="77777777" w:rsidR="008A1A80" w:rsidRDefault="008A1A80">
      <w:pPr>
        <w:pStyle w:val="Body0"/>
        <w:rPr>
          <w:rFonts w:ascii="Calibri" w:eastAsia="Calibri" w:hAnsi="Calibri" w:cs="Calibri"/>
          <w:sz w:val="24"/>
          <w:szCs w:val="24"/>
        </w:rPr>
      </w:pPr>
    </w:p>
    <w:p w14:paraId="37442418"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i/>
          <w:iCs/>
          <w:sz w:val="24"/>
          <w:szCs w:val="24"/>
        </w:rPr>
        <w:t>The Urantia Book</w:t>
      </w:r>
      <w:r>
        <w:rPr>
          <w:rFonts w:ascii="Calibri" w:hAnsi="Calibri"/>
          <w:sz w:val="24"/>
          <w:szCs w:val="24"/>
        </w:rPr>
        <w:t xml:space="preserve"> itself describes patterns of administration that could inspire the formation of a new Fellowship Constitution, therefore let it be</w:t>
      </w:r>
    </w:p>
    <w:p w14:paraId="4C298057" w14:textId="77777777" w:rsidR="008A1A80" w:rsidRDefault="008A1A80">
      <w:pPr>
        <w:pStyle w:val="Body0"/>
        <w:rPr>
          <w:rFonts w:ascii="Calibri" w:eastAsia="Calibri" w:hAnsi="Calibri" w:cs="Calibri"/>
          <w:sz w:val="24"/>
          <w:szCs w:val="24"/>
        </w:rPr>
      </w:pPr>
    </w:p>
    <w:p w14:paraId="6F2D585A" w14:textId="77777777" w:rsidR="008A1A80" w:rsidRDefault="00F90541">
      <w:pPr>
        <w:pStyle w:val="Body0"/>
        <w:rPr>
          <w:rFonts w:ascii="Calibri" w:eastAsia="Calibri" w:hAnsi="Calibri" w:cs="Calibri"/>
          <w:sz w:val="24"/>
          <w:szCs w:val="24"/>
        </w:rPr>
      </w:pPr>
      <w:r>
        <w:rPr>
          <w:rFonts w:ascii="Calibri" w:hAnsi="Calibri"/>
          <w:b/>
          <w:bCs/>
          <w:sz w:val="24"/>
          <w:szCs w:val="24"/>
        </w:rPr>
        <w:t xml:space="preserve">Resolved, </w:t>
      </w:r>
      <w:r>
        <w:rPr>
          <w:rFonts w:ascii="Calibri" w:hAnsi="Calibri"/>
          <w:sz w:val="24"/>
          <w:szCs w:val="24"/>
        </w:rPr>
        <w:t xml:space="preserve">that the General Council appoint members of the Fellowship as an ad hoc committee with a definite date to report back to the General Council all recommendations for a new Constitutional Document, and be it </w:t>
      </w:r>
      <w:proofErr w:type="gramStart"/>
      <w:r>
        <w:rPr>
          <w:rFonts w:ascii="Calibri" w:hAnsi="Calibri"/>
          <w:sz w:val="24"/>
          <w:szCs w:val="24"/>
        </w:rPr>
        <w:t>further</w:t>
      </w:r>
      <w:proofErr w:type="gramEnd"/>
    </w:p>
    <w:p w14:paraId="39A3713A" w14:textId="77777777" w:rsidR="008A1A80" w:rsidRDefault="008A1A80">
      <w:pPr>
        <w:pStyle w:val="Body0"/>
        <w:rPr>
          <w:rFonts w:ascii="Calibri" w:eastAsia="Calibri" w:hAnsi="Calibri" w:cs="Calibri"/>
          <w:sz w:val="24"/>
          <w:szCs w:val="24"/>
        </w:rPr>
      </w:pPr>
    </w:p>
    <w:p w14:paraId="4E3B93B6" w14:textId="77777777" w:rsidR="008A1A80" w:rsidRDefault="00F90541">
      <w:pPr>
        <w:pStyle w:val="Body0"/>
        <w:rPr>
          <w:rFonts w:ascii="Calibri" w:eastAsia="Calibri" w:hAnsi="Calibri" w:cs="Calibri"/>
          <w:sz w:val="24"/>
          <w:szCs w:val="24"/>
        </w:rPr>
      </w:pPr>
      <w:r>
        <w:rPr>
          <w:rFonts w:ascii="Calibri" w:hAnsi="Calibri"/>
          <w:b/>
          <w:bCs/>
          <w:sz w:val="24"/>
          <w:szCs w:val="24"/>
        </w:rPr>
        <w:t>Resolved,</w:t>
      </w:r>
      <w:r>
        <w:rPr>
          <w:rFonts w:ascii="Calibri" w:hAnsi="Calibri"/>
          <w:sz w:val="24"/>
          <w:szCs w:val="24"/>
        </w:rPr>
        <w:t xml:space="preserve"> that a debate about convening a Constitutional Convention be considered by the General Council with a full Triennial Delegate Assembly of the deliberations and proposals in 2024.</w:t>
      </w:r>
    </w:p>
    <w:p w14:paraId="5E9E9E8F" w14:textId="77777777" w:rsidR="008A1A80" w:rsidRDefault="008A1A80">
      <w:pPr>
        <w:pStyle w:val="Default"/>
        <w:spacing w:before="0"/>
        <w:rPr>
          <w:rFonts w:ascii="Garamond" w:eastAsia="Garamond" w:hAnsi="Garamond" w:cs="Garamond"/>
        </w:rPr>
      </w:pPr>
    </w:p>
    <w:p w14:paraId="0635ADF1" w14:textId="77777777" w:rsidR="008A1A80" w:rsidRDefault="00F90541">
      <w:pPr>
        <w:pStyle w:val="Default"/>
        <w:spacing w:before="0"/>
        <w:rPr>
          <w:rFonts w:ascii="Garamond" w:eastAsia="Garamond" w:hAnsi="Garamond" w:cs="Garamond"/>
        </w:rPr>
      </w:pPr>
      <w:r>
        <w:rPr>
          <w:rFonts w:ascii="Garamond" w:eastAsia="Garamond" w:hAnsi="Garamond" w:cs="Garamond"/>
        </w:rPr>
        <w:tab/>
        <w:t xml:space="preserve">Resolution approved </w:t>
      </w:r>
      <w:proofErr w:type="gramStart"/>
      <w:r>
        <w:rPr>
          <w:rFonts w:ascii="Garamond" w:eastAsia="Garamond" w:hAnsi="Garamond" w:cs="Garamond"/>
        </w:rPr>
        <w:t>unanimously</w:t>
      </w:r>
      <w:proofErr w:type="gramEnd"/>
    </w:p>
    <w:p w14:paraId="545EAFCC" w14:textId="77777777" w:rsidR="008A1A80" w:rsidRDefault="008A1A80">
      <w:pPr>
        <w:pStyle w:val="Default"/>
        <w:spacing w:before="0"/>
        <w:rPr>
          <w:rFonts w:ascii="Helvetica" w:eastAsia="Helvetica" w:hAnsi="Helvetica" w:cs="Helvetica"/>
        </w:rPr>
      </w:pPr>
    </w:p>
    <w:p w14:paraId="4F8AF642" w14:textId="77777777" w:rsidR="008A1A80" w:rsidRDefault="00F90541">
      <w:pPr>
        <w:pStyle w:val="Default"/>
        <w:spacing w:before="0"/>
        <w:rPr>
          <w:rFonts w:ascii="Garamond" w:eastAsia="Garamond" w:hAnsi="Garamond" w:cs="Garamond"/>
        </w:rPr>
      </w:pPr>
      <w:r>
        <w:rPr>
          <w:rFonts w:ascii="Garamond" w:hAnsi="Garamond"/>
          <w:b/>
          <w:bCs/>
        </w:rPr>
        <w:t>New York Society resolution regarding translations:</w:t>
      </w:r>
    </w:p>
    <w:p w14:paraId="211610F4" w14:textId="77777777" w:rsidR="008A1A80" w:rsidRDefault="00F90541">
      <w:pPr>
        <w:pStyle w:val="Default"/>
        <w:spacing w:before="0"/>
        <w:rPr>
          <w:rFonts w:ascii="Garamond" w:eastAsia="Garamond" w:hAnsi="Garamond" w:cs="Garamond"/>
        </w:rPr>
      </w:pPr>
      <w:r>
        <w:rPr>
          <w:rFonts w:ascii="Garamond" w:hAnsi="Garamond"/>
        </w:rPr>
        <w:t>Resolution #2</w:t>
      </w:r>
    </w:p>
    <w:p w14:paraId="66952559" w14:textId="77777777" w:rsidR="008A1A80" w:rsidRDefault="008A1A80">
      <w:pPr>
        <w:pStyle w:val="Default"/>
        <w:spacing w:before="0"/>
        <w:rPr>
          <w:rFonts w:ascii="Garamond" w:eastAsia="Garamond" w:hAnsi="Garamond" w:cs="Garamond"/>
        </w:rPr>
      </w:pPr>
    </w:p>
    <w:p w14:paraId="02C6B6D4" w14:textId="77777777" w:rsidR="008A1A80" w:rsidRDefault="00F90541">
      <w:pPr>
        <w:pStyle w:val="Default"/>
        <w:spacing w:before="0"/>
        <w:rPr>
          <w:rFonts w:ascii="Calibri" w:eastAsia="Calibri" w:hAnsi="Calibri" w:cs="Calibri"/>
        </w:rPr>
      </w:pPr>
      <w:proofErr w:type="gramStart"/>
      <w:r>
        <w:rPr>
          <w:rFonts w:ascii="Calibri" w:hAnsi="Calibri"/>
          <w:b/>
          <w:bCs/>
        </w:rPr>
        <w:t>Whereas,</w:t>
      </w:r>
      <w:proofErr w:type="gramEnd"/>
      <w:r>
        <w:rPr>
          <w:rFonts w:ascii="Calibri" w:hAnsi="Calibri"/>
        </w:rPr>
        <w:t xml:space="preserve"> the Constitution of Urantia Book Fellowship</w:t>
      </w:r>
      <w:r>
        <w:rPr>
          <w:rFonts w:ascii="Calibri" w:hAnsi="Calibri"/>
        </w:rPr>
        <w:t>’</w:t>
      </w:r>
      <w:r>
        <w:rPr>
          <w:rFonts w:ascii="Calibri" w:hAnsi="Calibri"/>
        </w:rPr>
        <w:t xml:space="preserve">s PURPOSE statement includes: </w:t>
      </w:r>
      <w:r>
        <w:rPr>
          <w:rFonts w:ascii="Calibri" w:hAnsi="Calibri"/>
        </w:rPr>
        <w:t>“</w:t>
      </w:r>
      <w:r>
        <w:rPr>
          <w:rFonts w:ascii="Calibri" w:hAnsi="Calibri"/>
        </w:rPr>
        <w:t>the promotion, improvement, and expansion of the peoples of the world of the comprehension and understanding of Cosmology,</w:t>
      </w:r>
      <w:r>
        <w:rPr>
          <w:rFonts w:ascii="Calibri" w:hAnsi="Calibri"/>
        </w:rPr>
        <w:t xml:space="preserve">” </w:t>
      </w:r>
      <w:r>
        <w:rPr>
          <w:rFonts w:ascii="Calibri" w:hAnsi="Calibri"/>
        </w:rPr>
        <w:t>and</w:t>
      </w:r>
    </w:p>
    <w:p w14:paraId="1C60A149" w14:textId="77777777" w:rsidR="008A1A80" w:rsidRDefault="008A1A80">
      <w:pPr>
        <w:pStyle w:val="Default"/>
        <w:spacing w:before="0"/>
        <w:rPr>
          <w:rFonts w:ascii="Calibri" w:eastAsia="Calibri" w:hAnsi="Calibri" w:cs="Calibri"/>
        </w:rPr>
      </w:pPr>
    </w:p>
    <w:p w14:paraId="42181ED3" w14:textId="77777777" w:rsidR="008A1A80" w:rsidRDefault="00F90541">
      <w:pPr>
        <w:pStyle w:val="Default"/>
        <w:spacing w:before="0"/>
        <w:rPr>
          <w:rFonts w:ascii="Calibri" w:eastAsia="Calibri" w:hAnsi="Calibri" w:cs="Calibri"/>
        </w:rPr>
      </w:pPr>
      <w:r>
        <w:rPr>
          <w:rFonts w:ascii="Calibri" w:hAnsi="Calibri"/>
          <w:b/>
          <w:bCs/>
        </w:rPr>
        <w:t xml:space="preserve">Whereas, </w:t>
      </w:r>
      <w:r>
        <w:rPr>
          <w:rFonts w:ascii="Calibri" w:hAnsi="Calibri"/>
        </w:rPr>
        <w:t xml:space="preserve">Section 12:13 later states: </w:t>
      </w:r>
      <w:r>
        <w:rPr>
          <w:rFonts w:ascii="Calibri" w:hAnsi="Calibri"/>
        </w:rPr>
        <w:t>“</w:t>
      </w:r>
      <w:r>
        <w:rPr>
          <w:rFonts w:ascii="Calibri" w:hAnsi="Calibri"/>
        </w:rPr>
        <w:t>The International Fellowship Committee shall promote knowledge of The Urantia Book and its teachings among the inhabitants of countries other than the United States of America; it shall assist and encourage suitable persons to interest themselves in securing funds for the translation of the English text into the various other translations;  it shall encourage and assist in the dissemination of The Urantia Book</w:t>
      </w:r>
      <w:r>
        <w:rPr>
          <w:rFonts w:ascii="Calibri" w:hAnsi="Calibri"/>
          <w:b/>
          <w:bCs/>
        </w:rPr>
        <w:t xml:space="preserve"> </w:t>
      </w:r>
      <w:r>
        <w:rPr>
          <w:rFonts w:ascii="Calibri" w:hAnsi="Calibri"/>
        </w:rPr>
        <w:t>among the inhabitants of countries other than the United States of Am</w:t>
      </w:r>
      <w:r>
        <w:rPr>
          <w:rFonts w:ascii="Calibri" w:hAnsi="Calibri"/>
        </w:rPr>
        <w:t>erica; it shall assist and foster the organization of Local Societies in all such countries; and it shall assist and cooperate with such Local Societies in furthering the purposes of such societies and the purposes of THE URANTIA BOOK FELLOWSHIP;</w:t>
      </w:r>
      <w:r>
        <w:rPr>
          <w:rFonts w:ascii="Calibri" w:hAnsi="Calibri"/>
        </w:rPr>
        <w:t xml:space="preserve">” </w:t>
      </w:r>
      <w:r>
        <w:rPr>
          <w:rFonts w:ascii="Calibri" w:hAnsi="Calibri"/>
        </w:rPr>
        <w:t>and</w:t>
      </w:r>
    </w:p>
    <w:p w14:paraId="32636310" w14:textId="77777777" w:rsidR="008A1A80" w:rsidRDefault="008A1A80">
      <w:pPr>
        <w:pStyle w:val="Default"/>
        <w:spacing w:before="0"/>
        <w:rPr>
          <w:rFonts w:ascii="Calibri" w:eastAsia="Calibri" w:hAnsi="Calibri" w:cs="Calibri"/>
        </w:rPr>
      </w:pPr>
    </w:p>
    <w:p w14:paraId="29DC318F" w14:textId="77777777" w:rsidR="008A1A80" w:rsidRDefault="00F90541">
      <w:pPr>
        <w:pStyle w:val="Default"/>
        <w:spacing w:before="0"/>
        <w:rPr>
          <w:rFonts w:ascii="Calibri" w:eastAsia="Calibri" w:hAnsi="Calibri" w:cs="Calibri"/>
        </w:rPr>
      </w:pPr>
      <w:r>
        <w:rPr>
          <w:rFonts w:ascii="Calibri" w:hAnsi="Calibri"/>
          <w:b/>
          <w:bCs/>
        </w:rPr>
        <w:t xml:space="preserve">Whereas, </w:t>
      </w:r>
      <w:r>
        <w:rPr>
          <w:rFonts w:ascii="Calibri" w:hAnsi="Calibri"/>
        </w:rPr>
        <w:t>the work of the Fellowship</w:t>
      </w:r>
      <w:r>
        <w:rPr>
          <w:rFonts w:ascii="Calibri" w:hAnsi="Calibri"/>
        </w:rPr>
        <w:t>’</w:t>
      </w:r>
      <w:r>
        <w:rPr>
          <w:rFonts w:ascii="Calibri" w:hAnsi="Calibri"/>
        </w:rPr>
        <w:t>s component societies is an integral part of the Fellowship</w:t>
      </w:r>
      <w:r>
        <w:rPr>
          <w:rFonts w:ascii="Calibri" w:hAnsi="Calibri"/>
        </w:rPr>
        <w:t>’</w:t>
      </w:r>
      <w:r>
        <w:rPr>
          <w:rFonts w:ascii="Calibri" w:hAnsi="Calibri"/>
        </w:rPr>
        <w:t>s mission, and USGNY is sponsoring the Spanish translation work of Angel Francisco Sanchez Escobar; and</w:t>
      </w:r>
    </w:p>
    <w:p w14:paraId="7F65FF21" w14:textId="77777777" w:rsidR="008A1A80" w:rsidRDefault="008A1A80">
      <w:pPr>
        <w:pStyle w:val="Default"/>
        <w:spacing w:before="0"/>
        <w:rPr>
          <w:rFonts w:ascii="Calibri" w:eastAsia="Calibri" w:hAnsi="Calibri" w:cs="Calibri"/>
          <w:b/>
          <w:bCs/>
        </w:rPr>
      </w:pPr>
    </w:p>
    <w:p w14:paraId="06F9A06F" w14:textId="77777777" w:rsidR="008A1A80" w:rsidRDefault="00F90541">
      <w:pPr>
        <w:pStyle w:val="Default"/>
        <w:spacing w:before="0"/>
        <w:rPr>
          <w:rFonts w:ascii="Calibri" w:eastAsia="Calibri" w:hAnsi="Calibri" w:cs="Calibri"/>
          <w:b/>
          <w:bCs/>
        </w:rPr>
      </w:pPr>
      <w:r>
        <w:rPr>
          <w:rFonts w:ascii="Calibri" w:hAnsi="Calibri"/>
          <w:b/>
          <w:bCs/>
        </w:rPr>
        <w:t xml:space="preserve">Whereas, </w:t>
      </w:r>
      <w:r>
        <w:rPr>
          <w:rFonts w:ascii="Calibri" w:hAnsi="Calibri"/>
        </w:rPr>
        <w:t>by virtue of its agreement with Urantia Foundation, the Fellowship is currently prohibited from hosting the USGNY-sponsored Spanish translation on its website through 2025; and</w:t>
      </w:r>
    </w:p>
    <w:p w14:paraId="318C7726" w14:textId="77777777" w:rsidR="008A1A80" w:rsidRDefault="008A1A80">
      <w:pPr>
        <w:pStyle w:val="Default"/>
        <w:spacing w:before="0"/>
        <w:rPr>
          <w:rFonts w:ascii="Calibri" w:eastAsia="Calibri" w:hAnsi="Calibri" w:cs="Calibri"/>
          <w:b/>
          <w:bCs/>
        </w:rPr>
      </w:pPr>
    </w:p>
    <w:p w14:paraId="74C3C8D0" w14:textId="77777777" w:rsidR="008A1A80" w:rsidRDefault="00F90541">
      <w:pPr>
        <w:pStyle w:val="Default"/>
        <w:spacing w:before="0"/>
        <w:rPr>
          <w:rFonts w:ascii="Calibri" w:eastAsia="Calibri" w:hAnsi="Calibri" w:cs="Calibri"/>
        </w:rPr>
      </w:pPr>
      <w:r>
        <w:rPr>
          <w:rFonts w:ascii="Calibri" w:hAnsi="Calibri"/>
          <w:b/>
          <w:bCs/>
        </w:rPr>
        <w:t xml:space="preserve">Whereas, </w:t>
      </w:r>
      <w:r>
        <w:rPr>
          <w:rFonts w:ascii="Calibri" w:hAnsi="Calibri"/>
        </w:rPr>
        <w:t>by virtue of its agreement with Urantia Foundation, the Fellowship (including the Pipeline of Light) is currently prohibited from distributing the USGNY-sponsored Spanish translation through 2025; therefore, be it</w:t>
      </w:r>
    </w:p>
    <w:p w14:paraId="15FBD5DE" w14:textId="77777777" w:rsidR="008A1A80" w:rsidRDefault="008A1A80">
      <w:pPr>
        <w:pStyle w:val="Default"/>
        <w:spacing w:before="0"/>
        <w:rPr>
          <w:rFonts w:ascii="Calibri" w:eastAsia="Calibri" w:hAnsi="Calibri" w:cs="Calibri"/>
        </w:rPr>
      </w:pPr>
    </w:p>
    <w:p w14:paraId="79485453" w14:textId="77777777" w:rsidR="008A1A80" w:rsidRDefault="00F90541">
      <w:pPr>
        <w:pStyle w:val="Default"/>
        <w:spacing w:before="0"/>
        <w:rPr>
          <w:rFonts w:ascii="Calibri" w:eastAsia="Calibri" w:hAnsi="Calibri" w:cs="Calibri"/>
        </w:rPr>
      </w:pPr>
      <w:r>
        <w:rPr>
          <w:rFonts w:ascii="Calibri" w:hAnsi="Calibri"/>
          <w:b/>
          <w:bCs/>
        </w:rPr>
        <w:t>Resolved,</w:t>
      </w:r>
      <w:r>
        <w:rPr>
          <w:rFonts w:ascii="Calibri" w:hAnsi="Calibri"/>
        </w:rPr>
        <w:t xml:space="preserve"> that:</w:t>
      </w:r>
    </w:p>
    <w:p w14:paraId="66D7FA92" w14:textId="77777777" w:rsidR="008A1A80" w:rsidRDefault="008A1A80">
      <w:pPr>
        <w:pStyle w:val="Default"/>
        <w:spacing w:before="0"/>
        <w:rPr>
          <w:rFonts w:ascii="Calibri" w:eastAsia="Calibri" w:hAnsi="Calibri" w:cs="Calibri"/>
        </w:rPr>
      </w:pPr>
    </w:p>
    <w:p w14:paraId="06B4AE26" w14:textId="77777777" w:rsidR="008A1A80" w:rsidRDefault="00F90541">
      <w:pPr>
        <w:pStyle w:val="Default"/>
        <w:numPr>
          <w:ilvl w:val="0"/>
          <w:numId w:val="6"/>
        </w:numPr>
        <w:spacing w:before="0"/>
        <w:rPr>
          <w:rFonts w:ascii="Calibri" w:hAnsi="Calibri"/>
          <w:b/>
          <w:bCs/>
        </w:rPr>
      </w:pPr>
      <w:r>
        <w:rPr>
          <w:rFonts w:ascii="Calibri" w:hAnsi="Calibri"/>
        </w:rPr>
        <w:t>The Fellowship, in support of the USGNY-sponsored Spanish translation, will issue a grant in the amount of $1,000 to its Translation Fund; and</w:t>
      </w:r>
    </w:p>
    <w:p w14:paraId="5C89ABFD" w14:textId="77777777" w:rsidR="008A1A80" w:rsidRDefault="00F90541">
      <w:pPr>
        <w:pStyle w:val="Default"/>
        <w:numPr>
          <w:ilvl w:val="0"/>
          <w:numId w:val="6"/>
        </w:numPr>
        <w:spacing w:before="0"/>
        <w:rPr>
          <w:rFonts w:ascii="Calibri" w:hAnsi="Calibri"/>
          <w:b/>
          <w:bCs/>
        </w:rPr>
      </w:pPr>
      <w:r>
        <w:rPr>
          <w:rFonts w:ascii="Calibri" w:hAnsi="Calibri"/>
        </w:rPr>
        <w:t xml:space="preserve">The Fellowship will remain open to the consideration of future funding </w:t>
      </w:r>
      <w:r>
        <w:rPr>
          <w:rFonts w:ascii="Calibri" w:hAnsi="Calibri"/>
        </w:rPr>
        <w:t>requests for this purpose; and</w:t>
      </w:r>
    </w:p>
    <w:p w14:paraId="2897EDFD" w14:textId="77777777" w:rsidR="008A1A80" w:rsidRDefault="00F90541">
      <w:pPr>
        <w:pStyle w:val="Default"/>
        <w:numPr>
          <w:ilvl w:val="0"/>
          <w:numId w:val="6"/>
        </w:numPr>
        <w:spacing w:before="0"/>
        <w:rPr>
          <w:rFonts w:ascii="Calibri" w:hAnsi="Calibri"/>
          <w:b/>
          <w:bCs/>
        </w:rPr>
      </w:pPr>
      <w:r>
        <w:rPr>
          <w:rFonts w:ascii="Calibri" w:hAnsi="Calibri"/>
        </w:rPr>
        <w:t>The Fellowship, through its International Fellowship Committee, will reinforce its constitutional obligations by working collaboratively</w:t>
      </w:r>
      <w:r>
        <w:rPr>
          <w:rFonts w:ascii="Calibri" w:hAnsi="Calibri"/>
        </w:rPr>
        <w:t>—</w:t>
      </w:r>
      <w:r>
        <w:rPr>
          <w:rFonts w:ascii="Calibri" w:hAnsi="Calibri"/>
        </w:rPr>
        <w:t>in every way not expressly prohibited by its agreement with Urantia Foundation</w:t>
      </w:r>
      <w:r>
        <w:rPr>
          <w:rFonts w:ascii="Calibri" w:hAnsi="Calibri"/>
        </w:rPr>
        <w:t>—</w:t>
      </w:r>
      <w:r>
        <w:rPr>
          <w:rFonts w:ascii="Calibri" w:hAnsi="Calibri"/>
        </w:rPr>
        <w:t>to foster and support the efforts of Local Societies that undertake the work of translations.</w:t>
      </w:r>
    </w:p>
    <w:p w14:paraId="6791DE05" w14:textId="77777777" w:rsidR="008A1A80" w:rsidRDefault="008A1A80">
      <w:pPr>
        <w:pStyle w:val="Default"/>
        <w:spacing w:before="0"/>
        <w:rPr>
          <w:rFonts w:ascii="Calibri" w:eastAsia="Calibri" w:hAnsi="Calibri" w:cs="Calibri"/>
        </w:rPr>
      </w:pPr>
    </w:p>
    <w:p w14:paraId="61FF6139" w14:textId="77777777" w:rsidR="008A1A80" w:rsidRDefault="00F90541">
      <w:pPr>
        <w:pStyle w:val="Default"/>
        <w:spacing w:before="0"/>
        <w:rPr>
          <w:rFonts w:ascii="Garamond" w:eastAsia="Garamond" w:hAnsi="Garamond" w:cs="Garamond"/>
        </w:rPr>
      </w:pPr>
      <w:r>
        <w:rPr>
          <w:rFonts w:ascii="Garamond" w:hAnsi="Garamond"/>
        </w:rPr>
        <w:t>During the discussion on this resolution, it was mentioned that USGNY could apply for a Second Miler Grant.</w:t>
      </w:r>
    </w:p>
    <w:p w14:paraId="1D41A7C4" w14:textId="77777777" w:rsidR="008A1A80" w:rsidRDefault="008A1A80">
      <w:pPr>
        <w:pStyle w:val="Default"/>
        <w:spacing w:before="0"/>
        <w:rPr>
          <w:rFonts w:ascii="Garamond" w:eastAsia="Garamond" w:hAnsi="Garamond" w:cs="Garamond"/>
        </w:rPr>
      </w:pPr>
    </w:p>
    <w:p w14:paraId="7ACDDECB"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t>VOTE ON RESOLUTION:</w:t>
      </w:r>
    </w:p>
    <w:p w14:paraId="46E914B8"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 xml:space="preserve">4 yes, 9 </w:t>
      </w:r>
      <w:proofErr w:type="gramStart"/>
      <w:r>
        <w:rPr>
          <w:rFonts w:ascii="Garamond" w:eastAsia="Garamond" w:hAnsi="Garamond" w:cs="Garamond"/>
        </w:rPr>
        <w:t>no</w:t>
      </w:r>
      <w:proofErr w:type="gramEnd"/>
    </w:p>
    <w:p w14:paraId="76CCC429"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Helvetica" w:hAnsi="Helvetica"/>
        </w:rPr>
        <w:t xml:space="preserve"> </w:t>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Garamond" w:hAnsi="Garamond"/>
        </w:rPr>
        <w:t xml:space="preserve">resolution </w:t>
      </w:r>
      <w:proofErr w:type="gramStart"/>
      <w:r>
        <w:rPr>
          <w:rFonts w:ascii="Garamond" w:hAnsi="Garamond"/>
        </w:rPr>
        <w:t>failed</w:t>
      </w:r>
      <w:proofErr w:type="gramEnd"/>
    </w:p>
    <w:p w14:paraId="288E59A0" w14:textId="77777777" w:rsidR="008A1A80" w:rsidRDefault="008A1A80">
      <w:pPr>
        <w:pStyle w:val="Default"/>
        <w:spacing w:before="0"/>
        <w:rPr>
          <w:rFonts w:ascii="Garamond" w:eastAsia="Garamond" w:hAnsi="Garamond" w:cs="Garamond"/>
        </w:rPr>
      </w:pPr>
    </w:p>
    <w:p w14:paraId="781104FF" w14:textId="77777777" w:rsidR="008A1A80" w:rsidRDefault="00F90541">
      <w:pPr>
        <w:pStyle w:val="Default"/>
        <w:spacing w:before="0"/>
        <w:rPr>
          <w:rFonts w:ascii="Garamond" w:eastAsia="Garamond" w:hAnsi="Garamond" w:cs="Garamond"/>
        </w:rPr>
      </w:pPr>
      <w:r>
        <w:rPr>
          <w:rFonts w:ascii="Garamond" w:hAnsi="Garamond"/>
          <w:b/>
          <w:bCs/>
        </w:rPr>
        <w:t>Societies contact MALs resolution from UBLA:</w:t>
      </w:r>
    </w:p>
    <w:p w14:paraId="3FF99B7B" w14:textId="77777777" w:rsidR="008A1A80" w:rsidRDefault="00F90541">
      <w:pPr>
        <w:pStyle w:val="Default"/>
        <w:spacing w:before="0"/>
        <w:rPr>
          <w:rFonts w:ascii="Garamond" w:eastAsia="Garamond" w:hAnsi="Garamond" w:cs="Garamond"/>
        </w:rPr>
      </w:pPr>
      <w:r>
        <w:rPr>
          <w:rFonts w:ascii="Garamond" w:hAnsi="Garamond"/>
        </w:rPr>
        <w:t>Resolution #3</w:t>
      </w:r>
    </w:p>
    <w:p w14:paraId="65CE8670" w14:textId="77777777" w:rsidR="008A1A80" w:rsidRDefault="008A1A80">
      <w:pPr>
        <w:pStyle w:val="Default"/>
        <w:spacing w:before="0"/>
        <w:rPr>
          <w:rFonts w:ascii="Garamond" w:eastAsia="Garamond" w:hAnsi="Garamond" w:cs="Garamond"/>
        </w:rPr>
      </w:pPr>
    </w:p>
    <w:p w14:paraId="3F085ED7" w14:textId="77777777" w:rsidR="008A1A80" w:rsidRDefault="00F90541">
      <w:pPr>
        <w:pStyle w:val="Body0"/>
        <w:rPr>
          <w:rFonts w:ascii="Calibri" w:eastAsia="Calibri" w:hAnsi="Calibri" w:cs="Calibri"/>
          <w:sz w:val="24"/>
          <w:szCs w:val="24"/>
        </w:rPr>
      </w:pPr>
      <w:r>
        <w:rPr>
          <w:rFonts w:ascii="Calibri" w:hAnsi="Calibri"/>
          <w:b/>
          <w:bCs/>
          <w:sz w:val="24"/>
          <w:szCs w:val="24"/>
        </w:rPr>
        <w:t xml:space="preserve">WHEREAS, </w:t>
      </w:r>
      <w:r>
        <w:rPr>
          <w:rFonts w:ascii="Calibri" w:hAnsi="Calibri"/>
          <w:sz w:val="24"/>
          <w:szCs w:val="24"/>
        </w:rPr>
        <w:t>the Urantia Book Los Angeles Society has sustained a lack of membership over the past 10 years, as has every other Society in the Urantia Book Fellowship, and</w:t>
      </w:r>
    </w:p>
    <w:p w14:paraId="3F2B2404" w14:textId="77777777" w:rsidR="008A1A80" w:rsidRDefault="008A1A80">
      <w:pPr>
        <w:pStyle w:val="Body0"/>
        <w:rPr>
          <w:rFonts w:ascii="Calibri" w:eastAsia="Calibri" w:hAnsi="Calibri" w:cs="Calibri"/>
          <w:sz w:val="24"/>
          <w:szCs w:val="24"/>
        </w:rPr>
      </w:pPr>
    </w:p>
    <w:p w14:paraId="751172FC"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sz w:val="24"/>
          <w:szCs w:val="24"/>
        </w:rPr>
        <w:t>the future role of Societies is shifting due to a mass move to online interactions, and</w:t>
      </w:r>
    </w:p>
    <w:p w14:paraId="39751CF7" w14:textId="77777777" w:rsidR="008A1A80" w:rsidRDefault="008A1A80">
      <w:pPr>
        <w:pStyle w:val="Body0"/>
        <w:rPr>
          <w:rFonts w:ascii="Calibri" w:eastAsia="Calibri" w:hAnsi="Calibri" w:cs="Calibri"/>
          <w:sz w:val="24"/>
          <w:szCs w:val="24"/>
        </w:rPr>
      </w:pPr>
    </w:p>
    <w:p w14:paraId="5CE50D77"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sz w:val="24"/>
          <w:szCs w:val="24"/>
        </w:rPr>
        <w:t xml:space="preserve"> there has been a large shift to </w:t>
      </w:r>
      <w:r>
        <w:rPr>
          <w:rFonts w:ascii="Calibri" w:hAnsi="Calibri"/>
          <w:sz w:val="24"/>
          <w:szCs w:val="24"/>
        </w:rPr>
        <w:t>“</w:t>
      </w:r>
      <w:r>
        <w:rPr>
          <w:rFonts w:ascii="Calibri" w:hAnsi="Calibri"/>
          <w:sz w:val="24"/>
          <w:szCs w:val="24"/>
        </w:rPr>
        <w:t>Members at Large</w:t>
      </w:r>
      <w:r>
        <w:rPr>
          <w:rFonts w:ascii="Calibri" w:hAnsi="Calibri"/>
          <w:sz w:val="24"/>
          <w:szCs w:val="24"/>
        </w:rPr>
        <w:t xml:space="preserve">” </w:t>
      </w:r>
      <w:r>
        <w:rPr>
          <w:rFonts w:ascii="Calibri" w:hAnsi="Calibri"/>
          <w:sz w:val="24"/>
          <w:szCs w:val="24"/>
        </w:rPr>
        <w:t xml:space="preserve">for those joining the Fellowship, and </w:t>
      </w:r>
    </w:p>
    <w:p w14:paraId="5A4270FC" w14:textId="77777777" w:rsidR="008A1A80" w:rsidRDefault="008A1A80">
      <w:pPr>
        <w:pStyle w:val="Body0"/>
        <w:rPr>
          <w:rFonts w:ascii="Calibri" w:eastAsia="Calibri" w:hAnsi="Calibri" w:cs="Calibri"/>
          <w:sz w:val="24"/>
          <w:szCs w:val="24"/>
        </w:rPr>
      </w:pPr>
    </w:p>
    <w:p w14:paraId="41F55CD2" w14:textId="77777777" w:rsidR="008A1A80" w:rsidRDefault="00F90541">
      <w:pPr>
        <w:pStyle w:val="Body0"/>
        <w:rPr>
          <w:rFonts w:ascii="Calibri" w:eastAsia="Calibri" w:hAnsi="Calibri" w:cs="Calibri"/>
          <w:sz w:val="24"/>
          <w:szCs w:val="24"/>
        </w:rPr>
      </w:pPr>
      <w:r>
        <w:rPr>
          <w:rFonts w:ascii="Calibri" w:hAnsi="Calibri"/>
          <w:b/>
          <w:bCs/>
          <w:sz w:val="24"/>
          <w:szCs w:val="24"/>
        </w:rPr>
        <w:t>WHEREAS,</w:t>
      </w:r>
      <w:r>
        <w:rPr>
          <w:rFonts w:ascii="Calibri" w:hAnsi="Calibri"/>
          <w:sz w:val="24"/>
          <w:szCs w:val="24"/>
        </w:rPr>
        <w:t xml:space="preserve"> new reader engagement, like those looking for study groups, has dropped precipitously, leaving Societies languishing for new members and Board participation, therefore be </w:t>
      </w:r>
      <w:proofErr w:type="gramStart"/>
      <w:r>
        <w:rPr>
          <w:rFonts w:ascii="Calibri" w:hAnsi="Calibri"/>
          <w:sz w:val="24"/>
          <w:szCs w:val="24"/>
        </w:rPr>
        <w:t>it</w:t>
      </w:r>
      <w:proofErr w:type="gramEnd"/>
    </w:p>
    <w:p w14:paraId="7CF6C5FE" w14:textId="77777777" w:rsidR="008A1A80" w:rsidRDefault="008A1A80">
      <w:pPr>
        <w:pStyle w:val="Body0"/>
        <w:rPr>
          <w:rFonts w:ascii="Calibri" w:eastAsia="Calibri" w:hAnsi="Calibri" w:cs="Calibri"/>
          <w:sz w:val="24"/>
          <w:szCs w:val="24"/>
        </w:rPr>
      </w:pPr>
    </w:p>
    <w:p w14:paraId="22169C15" w14:textId="77777777" w:rsidR="008A1A80" w:rsidRDefault="00F90541">
      <w:pPr>
        <w:pStyle w:val="Body0"/>
        <w:rPr>
          <w:rFonts w:ascii="Calibri" w:eastAsia="Calibri" w:hAnsi="Calibri" w:cs="Calibri"/>
          <w:sz w:val="24"/>
          <w:szCs w:val="24"/>
        </w:rPr>
      </w:pPr>
      <w:r>
        <w:rPr>
          <w:rFonts w:ascii="Calibri" w:hAnsi="Calibri"/>
          <w:b/>
          <w:bCs/>
          <w:sz w:val="24"/>
          <w:szCs w:val="24"/>
        </w:rPr>
        <w:t xml:space="preserve">RESOLVED, </w:t>
      </w:r>
      <w:r>
        <w:rPr>
          <w:rFonts w:ascii="Calibri" w:hAnsi="Calibri"/>
          <w:sz w:val="24"/>
          <w:szCs w:val="24"/>
        </w:rPr>
        <w:t xml:space="preserve">that the Urantia Book Fellowship will ask for permission of all new members, including </w:t>
      </w:r>
      <w:r>
        <w:rPr>
          <w:rFonts w:ascii="Calibri" w:hAnsi="Calibri"/>
          <w:sz w:val="24"/>
          <w:szCs w:val="24"/>
        </w:rPr>
        <w:t>“</w:t>
      </w:r>
      <w:r>
        <w:rPr>
          <w:rFonts w:ascii="Calibri" w:hAnsi="Calibri"/>
          <w:sz w:val="24"/>
          <w:szCs w:val="24"/>
        </w:rPr>
        <w:t>Members at Large,</w:t>
      </w:r>
      <w:r>
        <w:rPr>
          <w:rFonts w:ascii="Calibri" w:hAnsi="Calibri"/>
          <w:sz w:val="24"/>
          <w:szCs w:val="24"/>
        </w:rPr>
        <w:t xml:space="preserve">” </w:t>
      </w:r>
      <w:r>
        <w:rPr>
          <w:rFonts w:ascii="Calibri" w:hAnsi="Calibri"/>
          <w:sz w:val="24"/>
          <w:szCs w:val="24"/>
        </w:rPr>
        <w:t xml:space="preserve">to allow their contact information to be forwarded to local Societies so that follow-up contact can be made with these individuals; and be it </w:t>
      </w:r>
      <w:proofErr w:type="gramStart"/>
      <w:r>
        <w:rPr>
          <w:rFonts w:ascii="Calibri" w:hAnsi="Calibri"/>
          <w:sz w:val="24"/>
          <w:szCs w:val="24"/>
        </w:rPr>
        <w:t>further</w:t>
      </w:r>
      <w:proofErr w:type="gramEnd"/>
    </w:p>
    <w:p w14:paraId="586EA061" w14:textId="77777777" w:rsidR="008A1A80" w:rsidRDefault="008A1A80">
      <w:pPr>
        <w:pStyle w:val="Body0"/>
        <w:rPr>
          <w:rFonts w:ascii="Calibri" w:eastAsia="Calibri" w:hAnsi="Calibri" w:cs="Calibri"/>
          <w:sz w:val="24"/>
          <w:szCs w:val="24"/>
        </w:rPr>
      </w:pPr>
    </w:p>
    <w:p w14:paraId="270B7F68" w14:textId="77777777" w:rsidR="008A1A80" w:rsidRDefault="00F90541">
      <w:pPr>
        <w:pStyle w:val="Body0"/>
        <w:rPr>
          <w:rFonts w:ascii="Calibri" w:eastAsia="Calibri" w:hAnsi="Calibri" w:cs="Calibri"/>
          <w:sz w:val="24"/>
          <w:szCs w:val="24"/>
        </w:rPr>
      </w:pPr>
      <w:r>
        <w:rPr>
          <w:rFonts w:ascii="Calibri" w:hAnsi="Calibri"/>
          <w:b/>
          <w:bCs/>
          <w:sz w:val="24"/>
          <w:szCs w:val="24"/>
        </w:rPr>
        <w:t>RESOLVED,</w:t>
      </w:r>
      <w:r>
        <w:rPr>
          <w:rFonts w:ascii="Calibri" w:hAnsi="Calibri"/>
          <w:sz w:val="24"/>
          <w:szCs w:val="24"/>
        </w:rPr>
        <w:t xml:space="preserve"> that new readers packets with be developed </w:t>
      </w:r>
      <w:r>
        <w:rPr>
          <w:rFonts w:ascii="Calibri" w:hAnsi="Calibri"/>
          <w:color w:val="FF2600"/>
          <w:sz w:val="24"/>
          <w:szCs w:val="24"/>
        </w:rPr>
        <w:t xml:space="preserve">by the Fellowship </w:t>
      </w:r>
      <w:r>
        <w:rPr>
          <w:rFonts w:ascii="Calibri" w:hAnsi="Calibri"/>
          <w:sz w:val="24"/>
          <w:szCs w:val="24"/>
        </w:rPr>
        <w:t xml:space="preserve">for those people who have signified their interest by </w:t>
      </w:r>
      <w:r>
        <w:rPr>
          <w:rFonts w:ascii="Calibri" w:hAnsi="Calibri"/>
          <w:sz w:val="24"/>
          <w:szCs w:val="24"/>
        </w:rPr>
        <w:t xml:space="preserve">becoming members, and be it </w:t>
      </w:r>
      <w:proofErr w:type="gramStart"/>
      <w:r>
        <w:rPr>
          <w:rFonts w:ascii="Calibri" w:hAnsi="Calibri"/>
          <w:sz w:val="24"/>
          <w:szCs w:val="24"/>
        </w:rPr>
        <w:t>further</w:t>
      </w:r>
      <w:proofErr w:type="gramEnd"/>
    </w:p>
    <w:p w14:paraId="7F238E45" w14:textId="77777777" w:rsidR="008A1A80" w:rsidRDefault="008A1A80">
      <w:pPr>
        <w:pStyle w:val="Body0"/>
        <w:rPr>
          <w:rFonts w:ascii="Calibri" w:eastAsia="Calibri" w:hAnsi="Calibri" w:cs="Calibri"/>
          <w:sz w:val="24"/>
          <w:szCs w:val="24"/>
        </w:rPr>
      </w:pPr>
    </w:p>
    <w:p w14:paraId="1215F6F0" w14:textId="77777777" w:rsidR="008A1A80" w:rsidRDefault="00F90541">
      <w:pPr>
        <w:pStyle w:val="Body0"/>
        <w:rPr>
          <w:rFonts w:ascii="Garamond" w:eastAsia="Garamond" w:hAnsi="Garamond" w:cs="Garamond"/>
          <w:sz w:val="24"/>
          <w:szCs w:val="24"/>
        </w:rPr>
      </w:pPr>
      <w:r>
        <w:rPr>
          <w:rFonts w:ascii="Calibri" w:hAnsi="Calibri"/>
          <w:b/>
          <w:bCs/>
          <w:sz w:val="24"/>
          <w:szCs w:val="24"/>
        </w:rPr>
        <w:t>RESOLVED,</w:t>
      </w:r>
      <w:r>
        <w:rPr>
          <w:rFonts w:ascii="Calibri" w:hAnsi="Calibri"/>
          <w:sz w:val="24"/>
          <w:szCs w:val="24"/>
        </w:rPr>
        <w:t xml:space="preserve"> that the success of these efforts shall be periodically evaluated at least annually.</w:t>
      </w:r>
    </w:p>
    <w:p w14:paraId="6FAF110D" w14:textId="77777777" w:rsidR="008A1A80" w:rsidRDefault="008A1A80">
      <w:pPr>
        <w:pStyle w:val="Default"/>
        <w:spacing w:before="0"/>
        <w:rPr>
          <w:rFonts w:ascii="Garamond" w:eastAsia="Garamond" w:hAnsi="Garamond" w:cs="Garamond"/>
        </w:rPr>
      </w:pPr>
    </w:p>
    <w:p w14:paraId="2A2E24F2"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 xml:space="preserve">During the discussion, it was agreed to add </w:t>
      </w:r>
      <w:r>
        <w:rPr>
          <w:rFonts w:ascii="Garamond" w:hAnsi="Garamond"/>
        </w:rPr>
        <w:t>“</w:t>
      </w:r>
      <w:r>
        <w:rPr>
          <w:rFonts w:ascii="Garamond" w:hAnsi="Garamond"/>
        </w:rPr>
        <w:t>by the Fellowship</w:t>
      </w:r>
      <w:r>
        <w:rPr>
          <w:rFonts w:ascii="Garamond" w:hAnsi="Garamond"/>
        </w:rPr>
        <w:t xml:space="preserve">” </w:t>
      </w:r>
      <w:r>
        <w:rPr>
          <w:rFonts w:ascii="Garamond" w:hAnsi="Garamond"/>
        </w:rPr>
        <w:t>as indicated in the second Resolved paragraph above.</w:t>
      </w:r>
    </w:p>
    <w:p w14:paraId="474C3041"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50E40D5F"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Calibri" w:eastAsia="Calibri" w:hAnsi="Calibri" w:cs="Calibri"/>
        </w:rPr>
      </w:pPr>
      <w:r>
        <w:rPr>
          <w:rFonts w:ascii="Garamond" w:eastAsia="Garamond" w:hAnsi="Garamond" w:cs="Garamond"/>
        </w:rPr>
        <w:tab/>
      </w:r>
      <w:r>
        <w:rPr>
          <w:rFonts w:ascii="Calibri" w:hAnsi="Calibri"/>
          <w:b/>
          <w:bCs/>
        </w:rPr>
        <w:t>Motion</w:t>
      </w:r>
      <w:r>
        <w:rPr>
          <w:rFonts w:ascii="Calibri" w:hAnsi="Calibri"/>
        </w:rPr>
        <w:t xml:space="preserve">: Add phrase, </w:t>
      </w:r>
      <w:r>
        <w:rPr>
          <w:rFonts w:ascii="Calibri" w:hAnsi="Calibri"/>
        </w:rPr>
        <w:t>“</w:t>
      </w:r>
      <w:r>
        <w:rPr>
          <w:rFonts w:ascii="Calibri" w:hAnsi="Calibri"/>
        </w:rPr>
        <w:t>Give societies a list of Members at Large in their geographic area to allow that society to contact them</w:t>
      </w:r>
      <w:r>
        <w:rPr>
          <w:rFonts w:ascii="Calibri" w:hAnsi="Calibri"/>
        </w:rPr>
        <w:t xml:space="preserve">” </w:t>
      </w:r>
      <w:r>
        <w:rPr>
          <w:rFonts w:ascii="Calibri" w:hAnsi="Calibri"/>
        </w:rPr>
        <w:t>in first Resolved paragraph, making that statement to read as follows:</w:t>
      </w:r>
    </w:p>
    <w:p w14:paraId="57E1D498"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Helvetica" w:eastAsia="Helvetica" w:hAnsi="Helvetica" w:cs="Helvetica"/>
        </w:rPr>
      </w:pPr>
      <w:r>
        <w:rPr>
          <w:rFonts w:ascii="Calibri" w:eastAsia="Calibri" w:hAnsi="Calibri" w:cs="Calibri"/>
        </w:rPr>
        <w:tab/>
      </w:r>
      <w:r>
        <w:rPr>
          <w:rFonts w:ascii="Calibri" w:eastAsia="Calibri" w:hAnsi="Calibri" w:cs="Calibri"/>
        </w:rPr>
        <w:tab/>
      </w:r>
      <w:r>
        <w:rPr>
          <w:rFonts w:ascii="Helvetica" w:hAnsi="Helvetica"/>
        </w:rPr>
        <w:t xml:space="preserve">RESOLVED, that the Urantia Book Fellowship will </w:t>
      </w:r>
      <w:r>
        <w:rPr>
          <w:rFonts w:ascii="Helvetica" w:hAnsi="Helvetica"/>
          <w:color w:val="FF2600"/>
        </w:rPr>
        <w:t xml:space="preserve">give Societies a list of </w:t>
      </w:r>
      <w:r>
        <w:rPr>
          <w:rFonts w:ascii="Helvetica" w:hAnsi="Helvetica"/>
          <w:color w:val="FF2600"/>
        </w:rPr>
        <w:t>“</w:t>
      </w:r>
      <w:r>
        <w:rPr>
          <w:rFonts w:ascii="Helvetica" w:hAnsi="Helvetica"/>
          <w:color w:val="FF2600"/>
        </w:rPr>
        <w:t>Members at Large</w:t>
      </w:r>
      <w:r>
        <w:rPr>
          <w:rFonts w:ascii="Helvetica" w:hAnsi="Helvetica"/>
          <w:color w:val="FF2600"/>
        </w:rPr>
        <w:t xml:space="preserve">” </w:t>
      </w:r>
      <w:r>
        <w:rPr>
          <w:rFonts w:ascii="Helvetica" w:hAnsi="Helvetica"/>
          <w:color w:val="FF2600"/>
        </w:rPr>
        <w:t xml:space="preserve">in their geographic area to allow that Society to contact them </w:t>
      </w:r>
      <w:r>
        <w:rPr>
          <w:rFonts w:ascii="Helvetica" w:hAnsi="Helvetica"/>
          <w:strike/>
          <w:color w:val="0433FF"/>
        </w:rPr>
        <w:t xml:space="preserve">ask for permission of all new members, including </w:t>
      </w:r>
      <w:r>
        <w:rPr>
          <w:rFonts w:ascii="Helvetica" w:hAnsi="Helvetica"/>
          <w:strike/>
          <w:color w:val="0433FF"/>
        </w:rPr>
        <w:t>“</w:t>
      </w:r>
      <w:r>
        <w:rPr>
          <w:rFonts w:ascii="Helvetica" w:hAnsi="Helvetica"/>
          <w:strike/>
          <w:color w:val="0433FF"/>
        </w:rPr>
        <w:t>Members at Large,</w:t>
      </w:r>
      <w:r>
        <w:rPr>
          <w:rFonts w:ascii="Helvetica" w:hAnsi="Helvetica"/>
          <w:strike/>
          <w:color w:val="0433FF"/>
        </w:rPr>
        <w:t xml:space="preserve">” </w:t>
      </w:r>
      <w:r>
        <w:rPr>
          <w:rFonts w:ascii="Helvetica" w:hAnsi="Helvetica"/>
          <w:strike/>
          <w:color w:val="0433FF"/>
        </w:rPr>
        <w:t xml:space="preserve">to allow their contact information to be forwarded to local Societies so that </w:t>
      </w:r>
      <w:r>
        <w:rPr>
          <w:rFonts w:ascii="Helvetica" w:hAnsi="Helvetica"/>
          <w:strike/>
          <w:color w:val="0433FF"/>
        </w:rPr>
        <w:t>follow-up contact can be made with these individuals</w:t>
      </w:r>
      <w:r>
        <w:rPr>
          <w:rFonts w:ascii="Helvetica" w:hAnsi="Helvetica"/>
        </w:rPr>
        <w:t>; and be it further</w:t>
      </w:r>
    </w:p>
    <w:p w14:paraId="0DA5B851"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Helvetica" w:eastAsia="Helvetica" w:hAnsi="Helvetica" w:cs="Helvetica"/>
        </w:rPr>
      </w:pPr>
    </w:p>
    <w:p w14:paraId="299CC0E3"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Helvetica" w:eastAsia="Helvetica" w:hAnsi="Helvetica" w:cs="Helvetica"/>
        </w:rPr>
        <w:tab/>
      </w:r>
      <w:r>
        <w:rPr>
          <w:rFonts w:ascii="Garamond" w:hAnsi="Garamond"/>
        </w:rPr>
        <w:t>VOTE ON MOTION:</w:t>
      </w:r>
    </w:p>
    <w:p w14:paraId="7DA0868C" w14:textId="77777777" w:rsidR="008A1A80" w:rsidRDefault="00F90541">
      <w:pPr>
        <w:pStyle w:val="Default"/>
        <w:spacing w:before="0"/>
        <w:rPr>
          <w:rFonts w:ascii="Garamond" w:eastAsia="Garamond" w:hAnsi="Garamond" w:cs="Garamond"/>
        </w:rPr>
      </w:pPr>
      <w:r>
        <w:rPr>
          <w:rFonts w:ascii="Garamond" w:eastAsia="Garamond" w:hAnsi="Garamond" w:cs="Garamond"/>
        </w:rPr>
        <w:tab/>
        <w:t xml:space="preserve">11 in favor, 2 </w:t>
      </w:r>
      <w:proofErr w:type="gramStart"/>
      <w:r>
        <w:rPr>
          <w:rFonts w:ascii="Garamond" w:eastAsia="Garamond" w:hAnsi="Garamond" w:cs="Garamond"/>
        </w:rPr>
        <w:t>opposed</w:t>
      </w:r>
      <w:proofErr w:type="gramEnd"/>
    </w:p>
    <w:p w14:paraId="1256B102"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Paragraph amended as </w:t>
      </w:r>
      <w:proofErr w:type="gramStart"/>
      <w:r>
        <w:rPr>
          <w:rFonts w:ascii="Garamond" w:eastAsia="Garamond" w:hAnsi="Garamond" w:cs="Garamond"/>
        </w:rPr>
        <w:t>indicated</w:t>
      </w:r>
      <w:proofErr w:type="gramEnd"/>
    </w:p>
    <w:p w14:paraId="22D14EDA"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52CAD2B7"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t>VOTE ON RESOLUTION:</w:t>
      </w:r>
    </w:p>
    <w:p w14:paraId="4A02A84C"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12 yes, 1 no</w:t>
      </w:r>
    </w:p>
    <w:p w14:paraId="62FF4213"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Resolution passed as </w:t>
      </w:r>
      <w:proofErr w:type="gramStart"/>
      <w:r>
        <w:rPr>
          <w:rFonts w:ascii="Garamond" w:eastAsia="Garamond" w:hAnsi="Garamond" w:cs="Garamond"/>
        </w:rPr>
        <w:t>amended</w:t>
      </w:r>
      <w:proofErr w:type="gramEnd"/>
    </w:p>
    <w:p w14:paraId="7596C444" w14:textId="77777777" w:rsidR="008A1A80" w:rsidRDefault="008A1A80">
      <w:pPr>
        <w:pStyle w:val="Default"/>
        <w:spacing w:before="0"/>
        <w:rPr>
          <w:rFonts w:ascii="Garamond" w:eastAsia="Garamond" w:hAnsi="Garamond" w:cs="Garamond"/>
        </w:rPr>
      </w:pPr>
    </w:p>
    <w:p w14:paraId="33F45E17" w14:textId="77777777" w:rsidR="008A1A80" w:rsidRDefault="00F90541">
      <w:pPr>
        <w:pStyle w:val="Default"/>
        <w:spacing w:before="0"/>
        <w:rPr>
          <w:rFonts w:ascii="Garamond" w:eastAsia="Garamond" w:hAnsi="Garamond" w:cs="Garamond"/>
          <w:b/>
          <w:bCs/>
        </w:rPr>
      </w:pPr>
      <w:r>
        <w:rPr>
          <w:rFonts w:ascii="Garamond" w:hAnsi="Garamond"/>
          <w:b/>
          <w:bCs/>
        </w:rPr>
        <w:t xml:space="preserve">Resolution from Wisconsin </w:t>
      </w:r>
      <w:r>
        <w:rPr>
          <w:rFonts w:ascii="Garamond" w:hAnsi="Garamond"/>
          <w:b/>
          <w:bCs/>
        </w:rPr>
        <w:t>Society for virtual societies to include Members at Large:</w:t>
      </w:r>
    </w:p>
    <w:p w14:paraId="40CA55B9" w14:textId="77777777" w:rsidR="008A1A80" w:rsidRDefault="00F90541">
      <w:pPr>
        <w:pStyle w:val="Default"/>
        <w:spacing w:before="0"/>
        <w:rPr>
          <w:rFonts w:ascii="Garamond" w:eastAsia="Garamond" w:hAnsi="Garamond" w:cs="Garamond"/>
        </w:rPr>
      </w:pPr>
      <w:r>
        <w:rPr>
          <w:rFonts w:ascii="Garamond" w:hAnsi="Garamond"/>
        </w:rPr>
        <w:t>Resolution #4</w:t>
      </w:r>
    </w:p>
    <w:p w14:paraId="2D476AFB" w14:textId="77777777" w:rsidR="008A1A80" w:rsidRDefault="008A1A80">
      <w:pPr>
        <w:pStyle w:val="Default"/>
        <w:spacing w:before="0"/>
        <w:rPr>
          <w:rFonts w:ascii="Garamond" w:eastAsia="Garamond" w:hAnsi="Garamond" w:cs="Garamond"/>
        </w:rPr>
      </w:pPr>
    </w:p>
    <w:p w14:paraId="27DFF1AE" w14:textId="77777777" w:rsidR="008A1A80" w:rsidRDefault="00F90541">
      <w:pPr>
        <w:pStyle w:val="Body0"/>
        <w:rPr>
          <w:rFonts w:ascii="Calibri" w:eastAsia="Calibri" w:hAnsi="Calibri" w:cs="Calibri"/>
          <w:sz w:val="24"/>
          <w:szCs w:val="24"/>
        </w:rPr>
      </w:pPr>
      <w:r>
        <w:rPr>
          <w:rFonts w:ascii="Calibri" w:hAnsi="Calibri"/>
          <w:b/>
          <w:bCs/>
          <w:sz w:val="24"/>
          <w:szCs w:val="24"/>
        </w:rPr>
        <w:t>Whereas,</w:t>
      </w:r>
      <w:r>
        <w:rPr>
          <w:rFonts w:ascii="Calibri" w:hAnsi="Calibri"/>
          <w:sz w:val="24"/>
          <w:szCs w:val="24"/>
        </w:rPr>
        <w:t xml:space="preserve"> Fellowship societies were designed 60 years ago to be the place that individual members get a voice in the direction of the Fellowship, and</w:t>
      </w:r>
    </w:p>
    <w:p w14:paraId="55477986" w14:textId="77777777" w:rsidR="008A1A80" w:rsidRDefault="008A1A80">
      <w:pPr>
        <w:pStyle w:val="Body0"/>
        <w:rPr>
          <w:rFonts w:ascii="Calibri" w:eastAsia="Calibri" w:hAnsi="Calibri" w:cs="Calibri"/>
          <w:sz w:val="24"/>
          <w:szCs w:val="24"/>
        </w:rPr>
      </w:pPr>
    </w:p>
    <w:p w14:paraId="320DF74D"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sz w:val="24"/>
          <w:szCs w:val="24"/>
        </w:rPr>
        <w:t xml:space="preserve"> Members at Large are not members of a society and therefore have no voice, and</w:t>
      </w:r>
    </w:p>
    <w:p w14:paraId="5CD514D8" w14:textId="77777777" w:rsidR="008A1A80" w:rsidRDefault="008A1A80">
      <w:pPr>
        <w:pStyle w:val="Body0"/>
        <w:rPr>
          <w:rFonts w:ascii="Calibri" w:eastAsia="Calibri" w:hAnsi="Calibri" w:cs="Calibri"/>
          <w:sz w:val="24"/>
          <w:szCs w:val="24"/>
        </w:rPr>
      </w:pPr>
    </w:p>
    <w:p w14:paraId="758D946F" w14:textId="77777777" w:rsidR="008A1A80" w:rsidRDefault="00F90541">
      <w:pPr>
        <w:pStyle w:val="Body0"/>
        <w:rPr>
          <w:rFonts w:ascii="Calibri" w:eastAsia="Calibri" w:hAnsi="Calibri" w:cs="Calibri"/>
          <w:sz w:val="24"/>
          <w:szCs w:val="24"/>
        </w:rPr>
      </w:pPr>
      <w:proofErr w:type="gramStart"/>
      <w:r>
        <w:rPr>
          <w:rFonts w:ascii="Calibri" w:hAnsi="Calibri"/>
          <w:b/>
          <w:bCs/>
          <w:sz w:val="24"/>
          <w:szCs w:val="24"/>
        </w:rPr>
        <w:t>Whereas,</w:t>
      </w:r>
      <w:proofErr w:type="gramEnd"/>
      <w:r>
        <w:rPr>
          <w:rFonts w:ascii="Calibri" w:hAnsi="Calibri"/>
          <w:b/>
          <w:bCs/>
          <w:sz w:val="24"/>
          <w:szCs w:val="24"/>
        </w:rPr>
        <w:t xml:space="preserve"> </w:t>
      </w:r>
      <w:r>
        <w:rPr>
          <w:rFonts w:ascii="Calibri" w:hAnsi="Calibri"/>
          <w:sz w:val="24"/>
          <w:szCs w:val="24"/>
        </w:rPr>
        <w:t>Zoom now allows individuals from Shanghai to Timbuktu to attend and contribute to meetings and partake in decision, therefore, be it</w:t>
      </w:r>
    </w:p>
    <w:p w14:paraId="53844ABA" w14:textId="77777777" w:rsidR="008A1A80" w:rsidRDefault="008A1A80">
      <w:pPr>
        <w:pStyle w:val="Body0"/>
        <w:rPr>
          <w:rFonts w:ascii="Calibri" w:eastAsia="Calibri" w:hAnsi="Calibri" w:cs="Calibri"/>
          <w:sz w:val="24"/>
          <w:szCs w:val="24"/>
        </w:rPr>
      </w:pPr>
    </w:p>
    <w:p w14:paraId="1533AAB3" w14:textId="77777777" w:rsidR="008A1A80" w:rsidRDefault="00F90541">
      <w:pPr>
        <w:pStyle w:val="Body0"/>
        <w:rPr>
          <w:rFonts w:ascii="Calibri" w:eastAsia="Calibri" w:hAnsi="Calibri" w:cs="Calibri"/>
          <w:sz w:val="24"/>
          <w:szCs w:val="24"/>
        </w:rPr>
      </w:pPr>
      <w:r>
        <w:rPr>
          <w:rFonts w:ascii="Calibri" w:hAnsi="Calibri"/>
          <w:b/>
          <w:bCs/>
          <w:sz w:val="24"/>
          <w:szCs w:val="24"/>
        </w:rPr>
        <w:t>Resolved,</w:t>
      </w:r>
      <w:r>
        <w:rPr>
          <w:rFonts w:ascii="Calibri" w:hAnsi="Calibri"/>
          <w:sz w:val="24"/>
          <w:szCs w:val="24"/>
        </w:rPr>
        <w:t xml:space="preserve"> that the Fellowship:</w:t>
      </w:r>
    </w:p>
    <w:p w14:paraId="7A28426E" w14:textId="77777777" w:rsidR="008A1A80" w:rsidRDefault="008A1A80">
      <w:pPr>
        <w:pStyle w:val="Body0"/>
        <w:rPr>
          <w:rFonts w:ascii="Calibri" w:eastAsia="Calibri" w:hAnsi="Calibri" w:cs="Calibri"/>
          <w:sz w:val="24"/>
          <w:szCs w:val="24"/>
        </w:rPr>
      </w:pPr>
    </w:p>
    <w:p w14:paraId="75897902" w14:textId="77777777" w:rsidR="008A1A80" w:rsidRDefault="00F90541">
      <w:pPr>
        <w:pStyle w:val="Body0"/>
        <w:numPr>
          <w:ilvl w:val="0"/>
          <w:numId w:val="7"/>
        </w:numPr>
        <w:rPr>
          <w:rFonts w:ascii="Calibri" w:hAnsi="Calibri"/>
          <w:b/>
          <w:bCs/>
          <w:sz w:val="24"/>
          <w:szCs w:val="24"/>
        </w:rPr>
      </w:pPr>
      <w:r>
        <w:rPr>
          <w:rFonts w:ascii="Calibri" w:hAnsi="Calibri"/>
          <w:sz w:val="24"/>
          <w:szCs w:val="24"/>
        </w:rPr>
        <w:t xml:space="preserve">Create a list of </w:t>
      </w:r>
      <w:r>
        <w:rPr>
          <w:rFonts w:ascii="Calibri" w:hAnsi="Calibri"/>
          <w:sz w:val="24"/>
          <w:szCs w:val="24"/>
        </w:rPr>
        <w:t>societies that are capable and willing to hold meetings virtually, and</w:t>
      </w:r>
    </w:p>
    <w:p w14:paraId="35F43617" w14:textId="77777777" w:rsidR="008A1A80" w:rsidRDefault="00F90541">
      <w:pPr>
        <w:pStyle w:val="Body0"/>
        <w:numPr>
          <w:ilvl w:val="0"/>
          <w:numId w:val="7"/>
        </w:numPr>
        <w:rPr>
          <w:rFonts w:ascii="Calibri" w:hAnsi="Calibri"/>
          <w:b/>
          <w:bCs/>
          <w:sz w:val="24"/>
          <w:szCs w:val="24"/>
        </w:rPr>
      </w:pPr>
      <w:r>
        <w:rPr>
          <w:rFonts w:ascii="Calibri" w:hAnsi="Calibri"/>
          <w:sz w:val="24"/>
          <w:szCs w:val="24"/>
        </w:rPr>
        <w:t>Give that list to Members at Large and encourage them to pick and join a society in their general geographic area.</w:t>
      </w:r>
    </w:p>
    <w:p w14:paraId="74CBEDA3" w14:textId="77777777" w:rsidR="008A1A80" w:rsidRDefault="00F90541">
      <w:pPr>
        <w:pStyle w:val="Body0"/>
        <w:numPr>
          <w:ilvl w:val="0"/>
          <w:numId w:val="7"/>
        </w:numPr>
        <w:rPr>
          <w:rFonts w:ascii="Calibri" w:hAnsi="Calibri"/>
          <w:b/>
          <w:bCs/>
          <w:strike/>
          <w:color w:val="0433FF"/>
          <w:sz w:val="24"/>
          <w:szCs w:val="24"/>
        </w:rPr>
      </w:pPr>
      <w:r>
        <w:rPr>
          <w:rFonts w:ascii="Calibri" w:hAnsi="Calibri"/>
          <w:strike/>
          <w:color w:val="0433FF"/>
          <w:sz w:val="24"/>
          <w:szCs w:val="24"/>
        </w:rPr>
        <w:t>Eliminate the membership category of Member at Large.</w:t>
      </w:r>
    </w:p>
    <w:p w14:paraId="4E688BE3"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1BCB5F1B"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hAnsi="Garamond"/>
          <w:b/>
          <w:bCs/>
        </w:rPr>
        <w:t>Motion:</w:t>
      </w:r>
      <w:r>
        <w:rPr>
          <w:rFonts w:ascii="Garamond" w:hAnsi="Garamond"/>
        </w:rPr>
        <w:t xml:space="preserve"> Eliminate #3</w:t>
      </w:r>
    </w:p>
    <w:p w14:paraId="640C47E7"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approved</w:t>
      </w:r>
    </w:p>
    <w:p w14:paraId="462F527E"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207C82FE"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t>VOTE ON RESOLUTION:</w:t>
      </w:r>
    </w:p>
    <w:p w14:paraId="63BA0E3B"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 xml:space="preserve">10 yes, 3 </w:t>
      </w:r>
      <w:proofErr w:type="gramStart"/>
      <w:r>
        <w:rPr>
          <w:rFonts w:ascii="Garamond" w:eastAsia="Garamond" w:hAnsi="Garamond" w:cs="Garamond"/>
        </w:rPr>
        <w:t>no</w:t>
      </w:r>
      <w:proofErr w:type="gramEnd"/>
    </w:p>
    <w:p w14:paraId="73C0E3F8"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Resolution </w:t>
      </w:r>
      <w:proofErr w:type="gramStart"/>
      <w:r>
        <w:rPr>
          <w:rFonts w:ascii="Garamond" w:eastAsia="Garamond" w:hAnsi="Garamond" w:cs="Garamond"/>
        </w:rPr>
        <w:t>approved</w:t>
      </w:r>
      <w:proofErr w:type="gramEnd"/>
    </w:p>
    <w:p w14:paraId="49F68892"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11E21D09"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b/>
          <w:bCs/>
        </w:rPr>
      </w:pPr>
      <w:r>
        <w:rPr>
          <w:rFonts w:ascii="Garamond" w:hAnsi="Garamond"/>
          <w:b/>
          <w:bCs/>
        </w:rPr>
        <w:t>Resolution from Wisconsin Society against buying a building:</w:t>
      </w:r>
    </w:p>
    <w:p w14:paraId="2A80AD80"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Resolution #5</w:t>
      </w:r>
    </w:p>
    <w:p w14:paraId="258CC910"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250A422E" w14:textId="77777777" w:rsidR="008A1A80" w:rsidRDefault="00F90541">
      <w:pPr>
        <w:pStyle w:val="Default"/>
        <w:spacing w:before="0" w:line="280" w:lineRule="atLeast"/>
        <w:rPr>
          <w:rFonts w:ascii="Calibri" w:eastAsia="Calibri" w:hAnsi="Calibri" w:cs="Calibri"/>
        </w:rPr>
      </w:pPr>
      <w:r>
        <w:rPr>
          <w:rFonts w:ascii="Calibri" w:hAnsi="Calibri"/>
          <w:b/>
          <w:bCs/>
        </w:rPr>
        <w:t>Whereas,</w:t>
      </w:r>
      <w:r>
        <w:rPr>
          <w:rFonts w:ascii="Calibri" w:hAnsi="Calibri"/>
        </w:rPr>
        <w:t xml:space="preserve"> obtaining competent paid staff is important to the functioning of any organization, and</w:t>
      </w:r>
    </w:p>
    <w:p w14:paraId="1599B09C" w14:textId="77777777" w:rsidR="008A1A80" w:rsidRDefault="008A1A80">
      <w:pPr>
        <w:pStyle w:val="Default"/>
        <w:spacing w:before="0" w:line="280" w:lineRule="atLeast"/>
        <w:rPr>
          <w:rFonts w:ascii="Calibri" w:eastAsia="Calibri" w:hAnsi="Calibri" w:cs="Calibri"/>
        </w:rPr>
      </w:pPr>
    </w:p>
    <w:p w14:paraId="4419189A" w14:textId="77777777" w:rsidR="008A1A80" w:rsidRDefault="00F90541">
      <w:pPr>
        <w:pStyle w:val="Default"/>
        <w:spacing w:before="0" w:line="280" w:lineRule="atLeast"/>
        <w:rPr>
          <w:rFonts w:ascii="Calibri" w:eastAsia="Calibri" w:hAnsi="Calibri" w:cs="Calibri"/>
        </w:rPr>
      </w:pPr>
      <w:proofErr w:type="gramStart"/>
      <w:r>
        <w:rPr>
          <w:rFonts w:ascii="Calibri" w:hAnsi="Calibri"/>
          <w:b/>
          <w:bCs/>
        </w:rPr>
        <w:t>Whereas,</w:t>
      </w:r>
      <w:proofErr w:type="gramEnd"/>
      <w:r>
        <w:rPr>
          <w:rFonts w:ascii="Calibri" w:hAnsi="Calibri"/>
        </w:rPr>
        <w:t xml:space="preserve"> the best candidates may not be willing to uproot their families to move to a specific location for the smallish salary the Fellowship can pay, and</w:t>
      </w:r>
    </w:p>
    <w:p w14:paraId="11D1B42C" w14:textId="77777777" w:rsidR="008A1A80" w:rsidRDefault="008A1A80">
      <w:pPr>
        <w:pStyle w:val="Default"/>
        <w:spacing w:before="0" w:line="280" w:lineRule="atLeast"/>
        <w:rPr>
          <w:rFonts w:ascii="Calibri" w:eastAsia="Calibri" w:hAnsi="Calibri" w:cs="Calibri"/>
        </w:rPr>
      </w:pPr>
    </w:p>
    <w:p w14:paraId="34F9C8DD" w14:textId="77777777" w:rsidR="008A1A80" w:rsidRDefault="00F90541">
      <w:pPr>
        <w:pStyle w:val="Default"/>
        <w:spacing w:before="0" w:line="280" w:lineRule="atLeast"/>
        <w:rPr>
          <w:rFonts w:ascii="Calibri" w:eastAsia="Calibri" w:hAnsi="Calibri" w:cs="Calibri"/>
        </w:rPr>
      </w:pPr>
      <w:proofErr w:type="gramStart"/>
      <w:r>
        <w:rPr>
          <w:rFonts w:ascii="Calibri" w:hAnsi="Calibri"/>
          <w:b/>
          <w:bCs/>
        </w:rPr>
        <w:t>Whereas,</w:t>
      </w:r>
      <w:proofErr w:type="gramEnd"/>
      <w:r>
        <w:rPr>
          <w:rFonts w:ascii="Calibri" w:hAnsi="Calibri"/>
        </w:rPr>
        <w:t xml:space="preserve"> the readership already has a historic, centralized building to travel to (533), and</w:t>
      </w:r>
    </w:p>
    <w:p w14:paraId="6D9B87B2" w14:textId="77777777" w:rsidR="008A1A80" w:rsidRDefault="008A1A80">
      <w:pPr>
        <w:pStyle w:val="Default"/>
        <w:spacing w:before="0" w:line="280" w:lineRule="atLeast"/>
        <w:rPr>
          <w:rFonts w:ascii="Calibri" w:eastAsia="Calibri" w:hAnsi="Calibri" w:cs="Calibri"/>
        </w:rPr>
      </w:pPr>
    </w:p>
    <w:p w14:paraId="02B1A776" w14:textId="77777777" w:rsidR="008A1A80" w:rsidRDefault="00F90541">
      <w:pPr>
        <w:pStyle w:val="Default"/>
        <w:spacing w:before="0" w:line="280" w:lineRule="atLeast"/>
        <w:rPr>
          <w:rFonts w:ascii="Calibri" w:eastAsia="Calibri" w:hAnsi="Calibri" w:cs="Calibri"/>
        </w:rPr>
      </w:pPr>
      <w:r>
        <w:rPr>
          <w:rFonts w:ascii="Calibri" w:hAnsi="Calibri"/>
          <w:b/>
          <w:bCs/>
        </w:rPr>
        <w:t>Whereas,</w:t>
      </w:r>
      <w:r>
        <w:rPr>
          <w:rFonts w:ascii="Calibri" w:hAnsi="Calibri"/>
        </w:rPr>
        <w:t xml:space="preserve"> the Fellowship has functioned effectively since selling the Wrightwood building, and</w:t>
      </w:r>
    </w:p>
    <w:p w14:paraId="74720DA4" w14:textId="77777777" w:rsidR="008A1A80" w:rsidRDefault="008A1A80">
      <w:pPr>
        <w:pStyle w:val="Default"/>
        <w:spacing w:before="0" w:line="280" w:lineRule="atLeast"/>
        <w:rPr>
          <w:rFonts w:ascii="Calibri" w:eastAsia="Calibri" w:hAnsi="Calibri" w:cs="Calibri"/>
        </w:rPr>
      </w:pPr>
    </w:p>
    <w:p w14:paraId="56823A20" w14:textId="77777777" w:rsidR="008A1A80" w:rsidRDefault="00F90541">
      <w:pPr>
        <w:pStyle w:val="Default"/>
        <w:spacing w:before="0" w:line="280" w:lineRule="atLeast"/>
        <w:rPr>
          <w:rFonts w:ascii="Calibri" w:eastAsia="Calibri" w:hAnsi="Calibri" w:cs="Calibri"/>
        </w:rPr>
      </w:pPr>
      <w:r>
        <w:rPr>
          <w:rFonts w:ascii="Calibri" w:hAnsi="Calibri"/>
          <w:b/>
          <w:bCs/>
        </w:rPr>
        <w:t>Whereas,</w:t>
      </w:r>
      <w:r>
        <w:rPr>
          <w:rFonts w:ascii="Calibri" w:hAnsi="Calibri"/>
        </w:rPr>
        <w:t xml:space="preserve"> mailing services can forward mail to wherever the Fellowship office may travel to, and</w:t>
      </w:r>
    </w:p>
    <w:p w14:paraId="5CFCBD9B" w14:textId="77777777" w:rsidR="008A1A80" w:rsidRDefault="008A1A80">
      <w:pPr>
        <w:pStyle w:val="Default"/>
        <w:spacing w:before="0" w:line="280" w:lineRule="atLeast"/>
        <w:rPr>
          <w:rFonts w:ascii="Calibri" w:eastAsia="Calibri" w:hAnsi="Calibri" w:cs="Calibri"/>
        </w:rPr>
      </w:pPr>
    </w:p>
    <w:p w14:paraId="6702D74C" w14:textId="77777777" w:rsidR="008A1A80" w:rsidRDefault="00F90541">
      <w:pPr>
        <w:pStyle w:val="Default"/>
        <w:spacing w:before="0" w:line="280" w:lineRule="atLeast"/>
        <w:rPr>
          <w:rFonts w:ascii="Calibri" w:eastAsia="Calibri" w:hAnsi="Calibri" w:cs="Calibri"/>
        </w:rPr>
      </w:pPr>
      <w:r>
        <w:rPr>
          <w:rFonts w:ascii="Calibri" w:hAnsi="Calibri"/>
          <w:b/>
          <w:bCs/>
        </w:rPr>
        <w:t>Whereas,</w:t>
      </w:r>
      <w:r>
        <w:rPr>
          <w:rFonts w:ascii="Calibri" w:hAnsi="Calibri"/>
        </w:rPr>
        <w:t xml:space="preserve"> with cell phones, phone numbers can just be transferred to new staff, therefore, let it </w:t>
      </w:r>
      <w:proofErr w:type="gramStart"/>
      <w:r>
        <w:rPr>
          <w:rFonts w:ascii="Calibri" w:hAnsi="Calibri"/>
        </w:rPr>
        <w:t>be</w:t>
      </w:r>
      <w:proofErr w:type="gramEnd"/>
    </w:p>
    <w:p w14:paraId="730A5F57" w14:textId="77777777" w:rsidR="008A1A80" w:rsidRDefault="008A1A80">
      <w:pPr>
        <w:pStyle w:val="Default"/>
        <w:spacing w:before="0" w:line="280" w:lineRule="atLeast"/>
        <w:rPr>
          <w:rFonts w:ascii="Calibri" w:eastAsia="Calibri" w:hAnsi="Calibri" w:cs="Calibri"/>
        </w:rPr>
      </w:pPr>
    </w:p>
    <w:p w14:paraId="6FF8798C" w14:textId="77777777" w:rsidR="008A1A80" w:rsidRDefault="00F90541">
      <w:pPr>
        <w:pStyle w:val="Default"/>
        <w:spacing w:before="0" w:line="280" w:lineRule="atLeast"/>
        <w:rPr>
          <w:rFonts w:ascii="Garamond" w:eastAsia="Garamond" w:hAnsi="Garamond" w:cs="Garamond"/>
        </w:rPr>
      </w:pPr>
      <w:r>
        <w:rPr>
          <w:rFonts w:ascii="Calibri" w:hAnsi="Calibri"/>
          <w:b/>
          <w:bCs/>
        </w:rPr>
        <w:t>Resolved,</w:t>
      </w:r>
      <w:r>
        <w:rPr>
          <w:rFonts w:ascii="Calibri" w:hAnsi="Calibri"/>
        </w:rPr>
        <w:t xml:space="preserve"> that the Fellowship </w:t>
      </w:r>
      <w:proofErr w:type="gramStart"/>
      <w:r>
        <w:rPr>
          <w:rFonts w:ascii="Calibri" w:hAnsi="Calibri"/>
        </w:rPr>
        <w:t>not buy</w:t>
      </w:r>
      <w:proofErr w:type="gramEnd"/>
      <w:r>
        <w:rPr>
          <w:rFonts w:ascii="Calibri" w:hAnsi="Calibri"/>
        </w:rPr>
        <w:t xml:space="preserve"> a building.</w:t>
      </w:r>
    </w:p>
    <w:p w14:paraId="2A5BF442"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24B66052"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hAnsi="Garamond"/>
          <w:b/>
          <w:bCs/>
        </w:rPr>
        <w:t>Motion:</w:t>
      </w:r>
      <w:r>
        <w:rPr>
          <w:rFonts w:ascii="Garamond" w:hAnsi="Garamond"/>
        </w:rPr>
        <w:t xml:space="preserve"> Change last sentence to</w:t>
      </w:r>
      <w:proofErr w:type="gramStart"/>
      <w:r>
        <w:rPr>
          <w:rFonts w:ascii="Garamond" w:hAnsi="Garamond"/>
        </w:rPr>
        <w:t xml:space="preserve">: </w:t>
      </w:r>
      <w:r>
        <w:rPr>
          <w:rFonts w:ascii="Garamond" w:hAnsi="Garamond"/>
        </w:rPr>
        <w:t>”</w:t>
      </w:r>
      <w:r>
        <w:rPr>
          <w:rFonts w:ascii="Garamond" w:hAnsi="Garamond"/>
        </w:rPr>
        <w:t>Resolved</w:t>
      </w:r>
      <w:proofErr w:type="gramEnd"/>
      <w:r>
        <w:rPr>
          <w:rFonts w:ascii="Garamond" w:hAnsi="Garamond"/>
        </w:rPr>
        <w:t xml:space="preserve">, that the Fellowship not buy an </w:t>
      </w:r>
      <w:r>
        <w:rPr>
          <w:rFonts w:ascii="Garamond" w:hAnsi="Garamond"/>
        </w:rPr>
        <w:t>administrative office building.</w:t>
      </w:r>
      <w:r>
        <w:rPr>
          <w:rFonts w:ascii="Garamond" w:hAnsi="Garamond"/>
        </w:rPr>
        <w:t>”</w:t>
      </w:r>
    </w:p>
    <w:p w14:paraId="0399E330"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approved</w:t>
      </w:r>
    </w:p>
    <w:p w14:paraId="41AD6129"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337528A1"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t>VOTE ON RESOLUTION:</w:t>
      </w:r>
    </w:p>
    <w:p w14:paraId="30A46DF3"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t xml:space="preserve">3 yes, 10 </w:t>
      </w:r>
      <w:proofErr w:type="gramStart"/>
      <w:r>
        <w:rPr>
          <w:rFonts w:ascii="Garamond" w:eastAsia="Garamond" w:hAnsi="Garamond" w:cs="Garamond"/>
        </w:rPr>
        <w:t>no</w:t>
      </w:r>
      <w:proofErr w:type="gramEnd"/>
    </w:p>
    <w:p w14:paraId="2F1AC55E"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Resolution </w:t>
      </w:r>
      <w:proofErr w:type="gramStart"/>
      <w:r>
        <w:rPr>
          <w:rFonts w:ascii="Garamond" w:eastAsia="Garamond" w:hAnsi="Garamond" w:cs="Garamond"/>
        </w:rPr>
        <w:t>failed</w:t>
      </w:r>
      <w:proofErr w:type="gramEnd"/>
    </w:p>
    <w:p w14:paraId="31126291"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295C3017"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 xml:space="preserve">Summary of votes on resolutions: Numbers 1, 3, and 4 were approved and will be forwarded to </w:t>
      </w:r>
      <w:proofErr w:type="gramStart"/>
      <w:r>
        <w:rPr>
          <w:rFonts w:ascii="Garamond" w:hAnsi="Garamond"/>
        </w:rPr>
        <w:t>General</w:t>
      </w:r>
      <w:proofErr w:type="gramEnd"/>
      <w:r>
        <w:rPr>
          <w:rFonts w:ascii="Garamond" w:hAnsi="Garamond"/>
        </w:rPr>
        <w:t xml:space="preserve"> Council. The approved resolutions will be renumbered as 1, 2, and 3.</w:t>
      </w:r>
    </w:p>
    <w:p w14:paraId="50ADACE9"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31CF3638"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 xml:space="preserve">Bobbie Dreier expressed her appreciation to those who helped </w:t>
      </w:r>
      <w:proofErr w:type="gramStart"/>
      <w:r>
        <w:rPr>
          <w:rFonts w:ascii="Garamond" w:hAnsi="Garamond"/>
        </w:rPr>
        <w:t>pushed</w:t>
      </w:r>
      <w:proofErr w:type="gramEnd"/>
      <w:r>
        <w:rPr>
          <w:rFonts w:ascii="Garamond" w:hAnsi="Garamond"/>
        </w:rPr>
        <w:t xml:space="preserve"> through this TDA process.</w:t>
      </w:r>
    </w:p>
    <w:p w14:paraId="755FD86F"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78FF0F36"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Tom closed with a prayer.</w:t>
      </w:r>
    </w:p>
    <w:p w14:paraId="6BF7723E"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0EE69675"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Closed session adjourned at 7:00 p.m. PDT (Right on time, according to the Ken Keyser schedule.)</w:t>
      </w:r>
    </w:p>
    <w:p w14:paraId="3F26C991"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4E0F88F5"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hAnsi="Garamond"/>
        </w:rPr>
        <w:t xml:space="preserve">Submitted by: </w:t>
      </w:r>
      <w:r>
        <w:rPr>
          <w:rFonts w:ascii="Garamond" w:hAnsi="Garamond"/>
        </w:rPr>
        <w:t>Larry Bowman, Secretary</w:t>
      </w:r>
    </w:p>
    <w:p w14:paraId="4505EB35"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0F1D1FAE" w14:textId="77777777" w:rsidR="008A1A80" w:rsidRDefault="008A1A80">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p>
    <w:p w14:paraId="6B551E5D" w14:textId="77777777" w:rsidR="008A1A80" w:rsidRDefault="00F90541">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rPr>
          <w:rFonts w:ascii="Garamond" w:eastAsia="Garamond" w:hAnsi="Garamond" w:cs="Garamond"/>
        </w:rPr>
      </w:pPr>
      <w:r>
        <w:rPr>
          <w:rFonts w:ascii="Garamond" w:eastAsia="Garamond" w:hAnsi="Garamond" w:cs="Garamond"/>
        </w:rPr>
        <w:tab/>
      </w:r>
      <w:r>
        <w:rPr>
          <w:rFonts w:ascii="Garamond" w:hAnsi="Garamond"/>
        </w:rPr>
        <w:t xml:space="preserve"> </w:t>
      </w:r>
    </w:p>
    <w:p w14:paraId="3B7AD2EB" w14:textId="77777777" w:rsidR="008A1A80" w:rsidRDefault="008A1A80">
      <w:pPr>
        <w:pStyle w:val="Default"/>
        <w:spacing w:before="0"/>
        <w:rPr>
          <w:rFonts w:ascii="Garamond" w:eastAsia="Garamond" w:hAnsi="Garamond" w:cs="Garamond"/>
          <w:sz w:val="23"/>
          <w:szCs w:val="23"/>
        </w:rPr>
      </w:pPr>
    </w:p>
    <w:p w14:paraId="71FA4208" w14:textId="77777777" w:rsidR="008A1A80" w:rsidRDefault="008A1A80">
      <w:pPr>
        <w:pStyle w:val="Default"/>
        <w:spacing w:before="0"/>
        <w:rPr>
          <w:rFonts w:ascii="Garamond" w:eastAsia="Garamond" w:hAnsi="Garamond" w:cs="Garamond"/>
          <w:sz w:val="23"/>
          <w:szCs w:val="23"/>
        </w:rPr>
      </w:pPr>
    </w:p>
    <w:p w14:paraId="28C423BF" w14:textId="77777777" w:rsidR="008A1A80" w:rsidRDefault="008A1A80">
      <w:pPr>
        <w:pStyle w:val="Default"/>
        <w:spacing w:before="0"/>
        <w:rPr>
          <w:rFonts w:ascii="Garamond" w:eastAsia="Garamond" w:hAnsi="Garamond" w:cs="Garamond"/>
        </w:rPr>
      </w:pPr>
    </w:p>
    <w:p w14:paraId="079C0D2A" w14:textId="77777777" w:rsidR="008A1A80" w:rsidRDefault="008A1A80">
      <w:pPr>
        <w:pStyle w:val="Default"/>
        <w:spacing w:before="0"/>
        <w:rPr>
          <w:rFonts w:ascii="Helvetica" w:eastAsia="Helvetica" w:hAnsi="Helvetica" w:cs="Helvetica"/>
        </w:rPr>
      </w:pPr>
    </w:p>
    <w:p w14:paraId="08B1AF45" w14:textId="77777777" w:rsidR="008A1A80" w:rsidRDefault="008A1A80">
      <w:pPr>
        <w:pStyle w:val="Default"/>
        <w:spacing w:before="0"/>
        <w:rPr>
          <w:rFonts w:ascii="Helvetica" w:eastAsia="Helvetica" w:hAnsi="Helvetica" w:cs="Helvetica"/>
          <w:sz w:val="23"/>
          <w:szCs w:val="23"/>
        </w:rPr>
      </w:pPr>
    </w:p>
    <w:p w14:paraId="239DA796" w14:textId="77777777" w:rsidR="008A1A80" w:rsidRDefault="008A1A80">
      <w:pPr>
        <w:pStyle w:val="Default"/>
        <w:spacing w:before="0"/>
        <w:rPr>
          <w:rFonts w:ascii="Helvetica" w:eastAsia="Helvetica" w:hAnsi="Helvetica" w:cs="Helvetica"/>
          <w:sz w:val="23"/>
          <w:szCs w:val="23"/>
        </w:rPr>
      </w:pPr>
    </w:p>
    <w:p w14:paraId="7232DDD6" w14:textId="77777777" w:rsidR="008A1A80" w:rsidRDefault="008A1A80">
      <w:pPr>
        <w:pStyle w:val="Default"/>
        <w:spacing w:before="0"/>
        <w:rPr>
          <w:rFonts w:ascii="Garamond" w:eastAsia="Garamond" w:hAnsi="Garamond" w:cs="Garamond"/>
          <w:b/>
          <w:bCs/>
        </w:rPr>
      </w:pPr>
    </w:p>
    <w:p w14:paraId="24754B5D" w14:textId="77777777" w:rsidR="008A1A80" w:rsidRDefault="008A1A80">
      <w:pPr>
        <w:pStyle w:val="Default"/>
        <w:spacing w:before="0"/>
        <w:rPr>
          <w:rFonts w:ascii="Garamond" w:eastAsia="Garamond" w:hAnsi="Garamond" w:cs="Garamond"/>
          <w:b/>
          <w:bCs/>
        </w:rPr>
      </w:pPr>
    </w:p>
    <w:p w14:paraId="42D8E290"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1578757F" w14:textId="77777777" w:rsidR="008A1A80" w:rsidRDefault="008A1A80">
      <w:pPr>
        <w:pStyle w:val="Default"/>
        <w:spacing w:before="0"/>
        <w:rPr>
          <w:rFonts w:ascii="Helvetica" w:eastAsia="Helvetica" w:hAnsi="Helvetica" w:cs="Helvetica"/>
          <w:sz w:val="23"/>
          <w:szCs w:val="23"/>
        </w:rPr>
      </w:pPr>
    </w:p>
    <w:p w14:paraId="4940520B"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43983FB8" w14:textId="77777777" w:rsidR="008A1A80" w:rsidRDefault="008A1A80">
      <w:pPr>
        <w:pStyle w:val="Default"/>
        <w:spacing w:before="0"/>
        <w:rPr>
          <w:rFonts w:ascii="Helvetica" w:eastAsia="Helvetica" w:hAnsi="Helvetica" w:cs="Helvetica"/>
        </w:rPr>
      </w:pPr>
    </w:p>
    <w:p w14:paraId="42D159E0" w14:textId="77777777" w:rsidR="008A1A80" w:rsidRDefault="00F90541">
      <w:pPr>
        <w:pStyle w:val="Default"/>
        <w:spacing w:before="0"/>
        <w:rPr>
          <w:rFonts w:ascii="Helvetica" w:eastAsia="Helvetica" w:hAnsi="Helvetica" w:cs="Helvetica"/>
        </w:rPr>
      </w:pPr>
      <w:r>
        <w:rPr>
          <w:rFonts w:ascii="Helvetica" w:hAnsi="Helvetica"/>
        </w:rPr>
        <w:t xml:space="preserve"> </w:t>
      </w:r>
    </w:p>
    <w:p w14:paraId="7471ACA8" w14:textId="77777777" w:rsidR="008A1A80" w:rsidRDefault="008A1A80">
      <w:pPr>
        <w:pStyle w:val="Default"/>
        <w:spacing w:before="0"/>
        <w:rPr>
          <w:rFonts w:ascii="Helvetica" w:eastAsia="Helvetica" w:hAnsi="Helvetica" w:cs="Helvetica"/>
          <w:sz w:val="23"/>
          <w:szCs w:val="23"/>
        </w:rPr>
      </w:pPr>
    </w:p>
    <w:p w14:paraId="47F99168" w14:textId="77777777" w:rsidR="008A1A80" w:rsidRDefault="008A1A80">
      <w:pPr>
        <w:pStyle w:val="Default"/>
        <w:spacing w:before="0"/>
        <w:rPr>
          <w:rFonts w:ascii="Helvetica" w:eastAsia="Helvetica" w:hAnsi="Helvetica" w:cs="Helvetica"/>
          <w:sz w:val="23"/>
          <w:szCs w:val="23"/>
        </w:rPr>
      </w:pPr>
    </w:p>
    <w:p w14:paraId="4C4C1DAB" w14:textId="77777777" w:rsidR="008A1A80" w:rsidRDefault="008A1A80">
      <w:pPr>
        <w:pStyle w:val="Default"/>
        <w:spacing w:before="0"/>
        <w:rPr>
          <w:rFonts w:ascii="Helvetica" w:eastAsia="Helvetica" w:hAnsi="Helvetica" w:cs="Helvetica"/>
          <w:sz w:val="23"/>
          <w:szCs w:val="23"/>
        </w:rPr>
      </w:pPr>
    </w:p>
    <w:p w14:paraId="1F1B0FA0"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6C33332E"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33F658C"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32276CD3"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2D86A0A4"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20CD70B9"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b/>
          <w:bCs/>
          <w:sz w:val="24"/>
          <w:szCs w:val="24"/>
        </w:rPr>
      </w:pPr>
    </w:p>
    <w:p w14:paraId="046A2514"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771D28C2"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34B19908"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1C4899CE"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28413BC5"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699EB66D"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08C966D7" w14:textId="77777777" w:rsidR="008A1A80" w:rsidRDefault="008A1A80">
      <w:pPr>
        <w:pStyle w:val="Body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eastAsia="Garamond" w:hAnsi="Garamond" w:cs="Garamond"/>
          <w:sz w:val="24"/>
          <w:szCs w:val="24"/>
        </w:rPr>
      </w:pPr>
    </w:p>
    <w:p w14:paraId="317B0785" w14:textId="77777777" w:rsidR="008A1A80" w:rsidRDefault="008A1A80">
      <w:pPr>
        <w:pStyle w:val="Body0"/>
        <w:rPr>
          <w:rFonts w:ascii="Calibri" w:eastAsia="Calibri" w:hAnsi="Calibri" w:cs="Calibri"/>
          <w:sz w:val="24"/>
          <w:szCs w:val="24"/>
        </w:rPr>
      </w:pPr>
    </w:p>
    <w:p w14:paraId="57DC42BF" w14:textId="77777777" w:rsidR="008A1A80" w:rsidRDefault="008A1A80">
      <w:pPr>
        <w:pStyle w:val="Body0"/>
        <w:rPr>
          <w:rFonts w:ascii="Calibri" w:eastAsia="Calibri" w:hAnsi="Calibri" w:cs="Calibri"/>
          <w:sz w:val="24"/>
          <w:szCs w:val="24"/>
        </w:rPr>
      </w:pPr>
    </w:p>
    <w:p w14:paraId="37F97387" w14:textId="77777777" w:rsidR="008A1A80" w:rsidRDefault="008A1A80">
      <w:pPr>
        <w:pStyle w:val="Body0"/>
        <w:rPr>
          <w:rFonts w:ascii="Garamond" w:eastAsia="Garamond" w:hAnsi="Garamond" w:cs="Garamond"/>
          <w:sz w:val="24"/>
          <w:szCs w:val="24"/>
        </w:rPr>
      </w:pPr>
    </w:p>
    <w:p w14:paraId="77D1C939" w14:textId="77777777" w:rsidR="008A1A80" w:rsidRDefault="008A1A80">
      <w:pPr>
        <w:pStyle w:val="Body0"/>
      </w:pPr>
    </w:p>
    <w:sectPr w:rsidR="008A1A8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1261" w14:textId="77777777" w:rsidR="00F90541" w:rsidRDefault="00F90541">
      <w:r>
        <w:separator/>
      </w:r>
    </w:p>
  </w:endnote>
  <w:endnote w:type="continuationSeparator" w:id="0">
    <w:p w14:paraId="4F64CDD5" w14:textId="77777777" w:rsidR="00F90541" w:rsidRDefault="00F9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AA4" w14:textId="77777777" w:rsidR="008A1A80" w:rsidRDefault="00F90541">
    <w:pPr>
      <w:pStyle w:val="HeaderFooter"/>
      <w:tabs>
        <w:tab w:val="clear" w:pos="9020"/>
        <w:tab w:val="center" w:pos="4680"/>
        <w:tab w:val="right" w:pos="9360"/>
      </w:tabs>
    </w:pPr>
    <w:r>
      <w:tab/>
    </w:r>
    <w:r>
      <w:tab/>
    </w:r>
    <w:r>
      <w:t xml:space="preserve"> Page </w:t>
    </w:r>
    <w:r>
      <w:fldChar w:fldCharType="begin"/>
    </w:r>
    <w:r>
      <w:instrText xml:space="preserve"> PAGE </w:instrText>
    </w:r>
    <w:r>
      <w:fldChar w:fldCharType="separate"/>
    </w:r>
    <w:r>
      <w:rPr>
        <w:noProof/>
      </w:rPr>
      <w:t>1</w:t>
    </w:r>
    <w:r>
      <w:fldChar w:fldCharType="end"/>
    </w:r>
    <w: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C9F" w14:textId="77777777" w:rsidR="00F90541" w:rsidRDefault="00F90541">
      <w:r>
        <w:separator/>
      </w:r>
    </w:p>
  </w:footnote>
  <w:footnote w:type="continuationSeparator" w:id="0">
    <w:p w14:paraId="7B35AF37" w14:textId="77777777" w:rsidR="00F90541" w:rsidRDefault="00F9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028A" w14:textId="77777777" w:rsidR="008A1A80" w:rsidRDefault="008A1A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65F"/>
    <w:multiLevelType w:val="hybridMultilevel"/>
    <w:tmpl w:val="EF843FC6"/>
    <w:numStyleLink w:val="Numbered"/>
  </w:abstractNum>
  <w:abstractNum w:abstractNumId="1" w15:restartNumberingAfterBreak="0">
    <w:nsid w:val="7CFA5419"/>
    <w:multiLevelType w:val="hybridMultilevel"/>
    <w:tmpl w:val="EF843FC6"/>
    <w:styleLink w:val="Numbered"/>
    <w:lvl w:ilvl="0" w:tplc="DF5449A4">
      <w:start w:val="1"/>
      <w:numFmt w:val="decimal"/>
      <w:lvlText w:val="%1."/>
      <w:lvlJc w:val="left"/>
      <w:pPr>
        <w:ind w:left="720" w:hanging="500"/>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1" w:tplc="81E49F02">
      <w:start w:val="1"/>
      <w:numFmt w:val="decimal"/>
      <w:lvlText w:val="%2."/>
      <w:lvlJc w:val="left"/>
      <w:pPr>
        <w:ind w:left="77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2" w:tplc="BB2C26FA">
      <w:start w:val="1"/>
      <w:numFmt w:val="decimal"/>
      <w:lvlText w:val="%3."/>
      <w:lvlJc w:val="left"/>
      <w:pPr>
        <w:ind w:left="99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3" w:tplc="A3AA2E44">
      <w:start w:val="1"/>
      <w:numFmt w:val="decimal"/>
      <w:lvlText w:val="%4."/>
      <w:lvlJc w:val="left"/>
      <w:pPr>
        <w:ind w:left="121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4" w:tplc="3EA22014">
      <w:start w:val="1"/>
      <w:numFmt w:val="decimal"/>
      <w:lvlText w:val="%5."/>
      <w:lvlJc w:val="left"/>
      <w:pPr>
        <w:ind w:left="143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5" w:tplc="0712B58C">
      <w:start w:val="1"/>
      <w:numFmt w:val="decimal"/>
      <w:lvlText w:val="%6."/>
      <w:lvlJc w:val="left"/>
      <w:pPr>
        <w:ind w:left="165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6" w:tplc="59600DD0">
      <w:start w:val="1"/>
      <w:numFmt w:val="decimal"/>
      <w:lvlText w:val="%7."/>
      <w:lvlJc w:val="left"/>
      <w:pPr>
        <w:ind w:left="187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7" w:tplc="4C46715A">
      <w:start w:val="1"/>
      <w:numFmt w:val="decimal"/>
      <w:lvlText w:val="%8."/>
      <w:lvlJc w:val="left"/>
      <w:pPr>
        <w:ind w:left="209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lvl w:ilvl="8" w:tplc="222090D2">
      <w:start w:val="1"/>
      <w:numFmt w:val="decimal"/>
      <w:lvlText w:val="%9."/>
      <w:lvlJc w:val="left"/>
      <w:pPr>
        <w:ind w:left="2313" w:hanging="333"/>
      </w:pPr>
      <w:rPr>
        <w:rFonts w:ascii="Lucida Grande" w:eastAsia="Lucida Grande" w:hAnsi="Lucida Grande" w:cs="Lucida Grand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71523856">
    <w:abstractNumId w:val="1"/>
  </w:num>
  <w:num w:numId="2" w16cid:durableId="1982927534">
    <w:abstractNumId w:val="0"/>
  </w:num>
  <w:num w:numId="3" w16cid:durableId="2128352242">
    <w:abstractNumId w:val="0"/>
    <w:lvlOverride w:ilvl="0">
      <w:startOverride w:val="1"/>
    </w:lvlOverride>
  </w:num>
  <w:num w:numId="4" w16cid:durableId="1994406030">
    <w:abstractNumId w:val="0"/>
    <w:lvlOverride w:ilvl="0">
      <w:startOverride w:val="1"/>
      <w:lvl w:ilvl="0" w:tplc="888A8128">
        <w:start w:val="1"/>
        <w:numFmt w:val="decimal"/>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6A4110">
        <w:start w:val="1"/>
        <w:numFmt w:val="decimal"/>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208BA4">
        <w:start w:val="1"/>
        <w:numFmt w:val="decimal"/>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D6C9F2">
        <w:start w:val="1"/>
        <w:numFmt w:val="decimal"/>
        <w:lvlText w:val="%4."/>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14B6B2">
        <w:start w:val="1"/>
        <w:numFmt w:val="decimal"/>
        <w:lvlText w:val="%5."/>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8C2C2">
        <w:start w:val="1"/>
        <w:numFmt w:val="decimal"/>
        <w:lvlText w:val="%6."/>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A0769E">
        <w:start w:val="1"/>
        <w:numFmt w:val="decimal"/>
        <w:lvlText w:val="%7."/>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DAA452">
        <w:start w:val="1"/>
        <w:numFmt w:val="decimal"/>
        <w:lvlText w:val="%8."/>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5CD85E">
        <w:start w:val="1"/>
        <w:numFmt w:val="decimal"/>
        <w:lvlText w:val="%9."/>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93550293">
    <w:abstractNumId w:val="0"/>
    <w:lvlOverride w:ilvl="0">
      <w:startOverride w:val="1"/>
      <w:lvl w:ilvl="0" w:tplc="888A812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6A411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208BA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D6C9F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14B6B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8C2C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A0769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DAA45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5CD85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682754266">
    <w:abstractNumId w:val="0"/>
    <w:lvlOverride w:ilvl="0">
      <w:startOverride w:val="1"/>
      <w:lvl w:ilvl="0" w:tplc="888A812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6A411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208BA4">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D6C9F2">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14B6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8C2C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A0769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DAA45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5CD85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681470340">
    <w:abstractNumId w:val="0"/>
    <w:lvlOverride w:ilvl="0">
      <w:startOverride w:val="1"/>
      <w:lvl w:ilvl="0" w:tplc="888A812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6A411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208BA4">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D6C9F2">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14B6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B8C2C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A0769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ADAA452">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5CD85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80"/>
    <w:rsid w:val="008A1A80"/>
    <w:rsid w:val="00F9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A1D9"/>
  <w15:docId w15:val="{40943265-69E7-4761-A95E-4FF3E3B8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0">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Newsom</cp:lastModifiedBy>
  <cp:revision>2</cp:revision>
  <dcterms:created xsi:type="dcterms:W3CDTF">2024-01-08T18:41:00Z</dcterms:created>
  <dcterms:modified xsi:type="dcterms:W3CDTF">2024-01-08T18:41:00Z</dcterms:modified>
</cp:coreProperties>
</file>