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These are the Inland Northwest Urantia Society’s </w:t>
      </w:r>
      <w:r w:rsidDel="00000000" w:rsidR="00000000" w:rsidRPr="00000000">
        <w:rPr>
          <w:rtl w:val="0"/>
        </w:rPr>
        <w:t xml:space="preserve">notes</w:t>
      </w:r>
      <w:r w:rsidDel="00000000" w:rsidR="00000000" w:rsidRPr="00000000">
        <w:rPr>
          <w:rtl w:val="0"/>
        </w:rPr>
        <w:t xml:space="preserve"> for the upcoming 08May2021 Fellowship Executive Committee meeting with Societies.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think the Fellowship’s priorities regarding Societies should include:</w:t>
      </w:r>
    </w:p>
    <w:p w:rsidR="00000000" w:rsidDel="00000000" w:rsidP="00000000" w:rsidRDefault="00000000" w:rsidRPr="00000000" w14:paraId="00000004">
      <w:pPr>
        <w:numPr>
          <w:ilvl w:val="0"/>
          <w:numId w:val="1"/>
        </w:numPr>
        <w:ind w:left="720" w:hanging="360"/>
        <w:rPr>
          <w:u w:val="none"/>
        </w:rPr>
      </w:pPr>
      <w:r w:rsidDel="00000000" w:rsidR="00000000" w:rsidRPr="00000000">
        <w:rPr>
          <w:rFonts w:ascii="Calibri" w:cs="Calibri" w:eastAsia="Calibri" w:hAnsi="Calibri"/>
          <w:sz w:val="24"/>
          <w:szCs w:val="24"/>
          <w:rtl w:val="0"/>
        </w:rPr>
        <w:t xml:space="preserve">A significant focus on helping Societies to become an active and integral part of the activities of the Fellowship. Currently it seems like Societies are separate from the Fellowship organization. </w:t>
      </w:r>
    </w:p>
    <w:p w:rsidR="00000000" w:rsidDel="00000000" w:rsidP="00000000" w:rsidRDefault="00000000" w:rsidRPr="00000000" w14:paraId="00000005">
      <w:pPr>
        <w:numPr>
          <w:ilvl w:val="0"/>
          <w:numId w:val="1"/>
        </w:numPr>
        <w:ind w:left="720" w:hanging="360"/>
        <w:rPr>
          <w:u w:val="none"/>
        </w:rPr>
      </w:pPr>
      <w:r w:rsidDel="00000000" w:rsidR="00000000" w:rsidRPr="00000000">
        <w:rPr>
          <w:rFonts w:ascii="Calibri" w:cs="Calibri" w:eastAsia="Calibri" w:hAnsi="Calibri"/>
          <w:sz w:val="24"/>
          <w:szCs w:val="24"/>
          <w:rtl w:val="0"/>
        </w:rPr>
        <w:t xml:space="preserve">We would like to be involved in projects that the GC and the EC are managing. </w:t>
      </w:r>
    </w:p>
    <w:p w:rsidR="00000000" w:rsidDel="00000000" w:rsidP="00000000" w:rsidRDefault="00000000" w:rsidRPr="00000000" w14:paraId="00000006">
      <w:pPr>
        <w:numPr>
          <w:ilvl w:val="0"/>
          <w:numId w:val="1"/>
        </w:numPr>
        <w:ind w:left="720" w:hanging="360"/>
        <w:rPr>
          <w:u w:val="none"/>
        </w:rPr>
      </w:pPr>
      <w:r w:rsidDel="00000000" w:rsidR="00000000" w:rsidRPr="00000000">
        <w:rPr>
          <w:rFonts w:ascii="Calibri" w:cs="Calibri" w:eastAsia="Calibri" w:hAnsi="Calibri"/>
          <w:sz w:val="24"/>
          <w:szCs w:val="24"/>
          <w:rtl w:val="0"/>
        </w:rPr>
        <w:t xml:space="preserve">We want projects that Societies are involved in to be known about throughout all Societies so they can be replicated. </w:t>
      </w:r>
    </w:p>
    <w:p w:rsidR="00000000" w:rsidDel="00000000" w:rsidP="00000000" w:rsidRDefault="00000000" w:rsidRPr="00000000" w14:paraId="00000007">
      <w:pPr>
        <w:numPr>
          <w:ilvl w:val="0"/>
          <w:numId w:val="1"/>
        </w:numPr>
        <w:ind w:left="720" w:hanging="360"/>
        <w:rPr>
          <w:u w:val="none"/>
        </w:rPr>
      </w:pPr>
      <w:r w:rsidDel="00000000" w:rsidR="00000000" w:rsidRPr="00000000">
        <w:rPr>
          <w:rFonts w:ascii="Calibri" w:cs="Calibri" w:eastAsia="Calibri" w:hAnsi="Calibri"/>
          <w:sz w:val="24"/>
          <w:szCs w:val="24"/>
          <w:rtl w:val="0"/>
        </w:rPr>
        <w:t xml:space="preserve">We are especially interested in being involved with the Stepping Stones project. We see the GC/EC able to provide internet-based tools that all Societies can use to attract people interested in spiritual growth using the Fellowship Google Ads grant. </w:t>
      </w:r>
    </w:p>
    <w:p w:rsidR="00000000" w:rsidDel="00000000" w:rsidP="00000000" w:rsidRDefault="00000000" w:rsidRPr="00000000" w14:paraId="0000000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want to be able to interact with these “truth seekers” using various methods, for example: </w:t>
      </w:r>
    </w:p>
    <w:p w:rsidR="00000000" w:rsidDel="00000000" w:rsidP="00000000" w:rsidRDefault="00000000" w:rsidRPr="00000000" w14:paraId="00000009">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Scheduling a one-on-one phone or Zoom conversation to discover their interests and needs.</w:t>
      </w:r>
    </w:p>
    <w:p w:rsidR="00000000" w:rsidDel="00000000" w:rsidP="00000000" w:rsidRDefault="00000000" w:rsidRPr="00000000" w14:paraId="0000000A">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Signing up for a topical group conversation on subjects of interest to them.</w:t>
      </w:r>
    </w:p>
    <w:p w:rsidR="00000000" w:rsidDel="00000000" w:rsidP="00000000" w:rsidRDefault="00000000" w:rsidRPr="00000000" w14:paraId="0000000B">
      <w:pPr>
        <w:numPr>
          <w:ilvl w:val="1"/>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Joining a group training on topics ranging from spiritual growth to healthy families to world peace.</w:t>
      </w:r>
    </w:p>
    <w:p w:rsidR="00000000" w:rsidDel="00000000" w:rsidP="00000000" w:rsidRDefault="00000000" w:rsidRPr="00000000" w14:paraId="0000000C">
      <w:pPr>
        <w:numPr>
          <w:ilvl w:val="1"/>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Opportunities for enrolling in a course(s) for spiritual growth, and other related courses.</w:t>
      </w:r>
    </w:p>
    <w:p w:rsidR="00000000" w:rsidDel="00000000" w:rsidP="00000000" w:rsidRDefault="00000000" w:rsidRPr="00000000" w14:paraId="0000000D">
      <w:pPr>
        <w:numPr>
          <w:ilvl w:val="1"/>
          <w:numId w:val="2"/>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Age specific conversations for youth to elderly participation. In these interactions we can share spiritual concepts suited to their interests and level of understanding</w:t>
      </w:r>
    </w:p>
    <w:p w:rsidR="00000000" w:rsidDel="00000000" w:rsidP="00000000" w:rsidRDefault="00000000" w:rsidRPr="00000000" w14:paraId="0000000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key focus and training opportunity for Urantia students representing the Fellowship in these interactions would be to learn to share the Urantia teachings using a more secular (common) terminology, avoiding over-dependence on UB-based concepts and terms.</w:t>
      </w:r>
    </w:p>
    <w:p w:rsidR="00000000" w:rsidDel="00000000" w:rsidP="00000000" w:rsidRDefault="00000000" w:rsidRPr="00000000" w14:paraId="0000000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program would be seen as an evolutionary learning experience for both presenters and participants.</w:t>
      </w:r>
    </w:p>
    <w:p w:rsidR="00000000" w:rsidDel="00000000" w:rsidP="00000000" w:rsidRDefault="00000000" w:rsidRPr="00000000" w14:paraId="0000001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Societies would determine their own level of participation, the Fellowship would provide access to participants that signed up when finding us through the Google Ads or by other means.</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Heading2"/>
        <w:spacing w:line="240" w:lineRule="auto"/>
        <w:rPr/>
      </w:pPr>
      <w:bookmarkStart w:colFirst="0" w:colLast="0" w:name="_3dkee8fft3he" w:id="0"/>
      <w:bookmarkEnd w:id="0"/>
      <w:r w:rsidDel="00000000" w:rsidR="00000000" w:rsidRPr="00000000">
        <w:rPr>
          <w:rtl w:val="0"/>
        </w:rPr>
        <w:t xml:space="preserve">Regarding overall Fellowship Priorities:</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feel that it would not be beneficial to the activities of the Fellowship to own a building at this time. We do feel funding for renting office space should be kept available for the potential times it is needed in certain locations and for certain lengths of time.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appreciate the opportunity to provide feedback to the Executive Committee.</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Thomas Orjala, President</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Jena Lassiter, Secretary</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Albert Einstein Lassiter, Member</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